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14" w:type="dxa"/>
        <w:tblInd w:w="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510"/>
        <w:gridCol w:w="255"/>
        <w:gridCol w:w="1247"/>
        <w:gridCol w:w="397"/>
        <w:gridCol w:w="397"/>
        <w:gridCol w:w="312"/>
      </w:tblGrid>
      <w:tr w:rsidR="00AD6E3C" w:rsidRPr="001802D1" w:rsidTr="00BB1C42">
        <w:tc>
          <w:tcPr>
            <w:tcW w:w="2296" w:type="dxa"/>
            <w:tcBorders>
              <w:top w:val="nil"/>
              <w:left w:val="nil"/>
              <w:bottom w:val="nil"/>
              <w:right w:val="nil"/>
            </w:tcBorders>
            <w:vAlign w:val="bottom"/>
          </w:tcPr>
          <w:p w:rsidR="00AD6E3C" w:rsidRPr="001802D1" w:rsidRDefault="00AD6E3C" w:rsidP="00AD6E3C">
            <w:pPr>
              <w:spacing w:after="0" w:line="240" w:lineRule="auto"/>
              <w:rPr>
                <w:rFonts w:ascii="Times New Roman" w:hAnsi="Times New Roman"/>
              </w:rPr>
            </w:pPr>
            <w:r w:rsidRPr="001802D1">
              <w:rPr>
                <w:rFonts w:ascii="Times New Roman" w:hAnsi="Times New Roman"/>
                <w:kern w:val="2"/>
              </w:rPr>
              <w:t>Дата присвоения идентификационного номера</w:t>
            </w:r>
            <w:r w:rsidRPr="001802D1">
              <w:rPr>
                <w:rFonts w:ascii="Times New Roman" w:hAnsi="Times New Roman"/>
              </w:rPr>
              <w:t xml:space="preserve">                       </w:t>
            </w:r>
            <w:proofErr w:type="gramStart"/>
            <w:r w:rsidRPr="001802D1">
              <w:rPr>
                <w:rFonts w:ascii="Times New Roman" w:hAnsi="Times New Roman"/>
              </w:rPr>
              <w:t xml:space="preserve">   «</w:t>
            </w:r>
            <w:proofErr w:type="gramEnd"/>
          </w:p>
        </w:tc>
        <w:tc>
          <w:tcPr>
            <w:tcW w:w="510" w:type="dxa"/>
            <w:tcBorders>
              <w:top w:val="nil"/>
              <w:left w:val="nil"/>
              <w:right w:val="nil"/>
            </w:tcBorders>
            <w:vAlign w:val="bottom"/>
          </w:tcPr>
          <w:p w:rsidR="00AD6E3C" w:rsidRPr="001802D1" w:rsidRDefault="00AD6E3C" w:rsidP="00AD6E3C">
            <w:pPr>
              <w:spacing w:after="0" w:line="240" w:lineRule="auto"/>
              <w:jc w:val="center"/>
              <w:rPr>
                <w:rFonts w:ascii="Times New Roman" w:hAnsi="Times New Roman"/>
              </w:rPr>
            </w:pPr>
          </w:p>
        </w:tc>
        <w:tc>
          <w:tcPr>
            <w:tcW w:w="255" w:type="dxa"/>
            <w:tcBorders>
              <w:top w:val="nil"/>
              <w:left w:val="nil"/>
              <w:bottom w:val="nil"/>
              <w:right w:val="nil"/>
            </w:tcBorders>
            <w:vAlign w:val="bottom"/>
          </w:tcPr>
          <w:p w:rsidR="00AD6E3C" w:rsidRPr="001802D1" w:rsidRDefault="00AD6E3C" w:rsidP="00AD6E3C">
            <w:pPr>
              <w:spacing w:after="0" w:line="240" w:lineRule="auto"/>
              <w:rPr>
                <w:rFonts w:ascii="Times New Roman" w:hAnsi="Times New Roman"/>
              </w:rPr>
            </w:pPr>
            <w:r w:rsidRPr="001802D1">
              <w:rPr>
                <w:rFonts w:ascii="Times New Roman" w:hAnsi="Times New Roman"/>
              </w:rPr>
              <w:t>»</w:t>
            </w:r>
          </w:p>
        </w:tc>
        <w:tc>
          <w:tcPr>
            <w:tcW w:w="1247" w:type="dxa"/>
            <w:tcBorders>
              <w:top w:val="nil"/>
              <w:left w:val="nil"/>
              <w:right w:val="nil"/>
            </w:tcBorders>
            <w:vAlign w:val="bottom"/>
          </w:tcPr>
          <w:p w:rsidR="00AD6E3C" w:rsidRPr="001802D1"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rsidR="00AD6E3C" w:rsidRPr="001802D1" w:rsidRDefault="00AD6E3C" w:rsidP="00AD6E3C">
            <w:pPr>
              <w:spacing w:after="0" w:line="240" w:lineRule="auto"/>
              <w:jc w:val="right"/>
              <w:rPr>
                <w:rFonts w:ascii="Times New Roman" w:hAnsi="Times New Roman"/>
              </w:rPr>
            </w:pPr>
            <w:r w:rsidRPr="001802D1">
              <w:rPr>
                <w:rFonts w:ascii="Times New Roman" w:hAnsi="Times New Roman"/>
              </w:rPr>
              <w:t>20</w:t>
            </w:r>
          </w:p>
        </w:tc>
        <w:tc>
          <w:tcPr>
            <w:tcW w:w="397" w:type="dxa"/>
            <w:tcBorders>
              <w:top w:val="nil"/>
              <w:left w:val="nil"/>
              <w:bottom w:val="single" w:sz="4" w:space="0" w:color="auto"/>
              <w:right w:val="nil"/>
            </w:tcBorders>
            <w:vAlign w:val="bottom"/>
          </w:tcPr>
          <w:p w:rsidR="00AD6E3C" w:rsidRPr="001802D1" w:rsidRDefault="00AD6E3C" w:rsidP="00AD6E3C">
            <w:pPr>
              <w:spacing w:after="0" w:line="240" w:lineRule="auto"/>
              <w:rPr>
                <w:rFonts w:ascii="Times New Roman" w:hAnsi="Times New Roman"/>
              </w:rPr>
            </w:pPr>
          </w:p>
        </w:tc>
        <w:tc>
          <w:tcPr>
            <w:tcW w:w="312" w:type="dxa"/>
            <w:tcBorders>
              <w:top w:val="nil"/>
              <w:left w:val="nil"/>
              <w:bottom w:val="nil"/>
              <w:right w:val="nil"/>
            </w:tcBorders>
            <w:vAlign w:val="bottom"/>
          </w:tcPr>
          <w:p w:rsidR="00AD6E3C" w:rsidRPr="001802D1" w:rsidRDefault="00AD6E3C" w:rsidP="00AD6E3C">
            <w:pPr>
              <w:spacing w:after="0" w:line="240" w:lineRule="auto"/>
              <w:ind w:left="57"/>
              <w:rPr>
                <w:rFonts w:ascii="Times New Roman" w:hAnsi="Times New Roman"/>
              </w:rPr>
            </w:pPr>
            <w:r w:rsidRPr="001802D1">
              <w:rPr>
                <w:rFonts w:ascii="Times New Roman" w:hAnsi="Times New Roman"/>
              </w:rPr>
              <w:t>г.</w:t>
            </w:r>
          </w:p>
        </w:tc>
      </w:tr>
    </w:tbl>
    <w:p w:rsidR="00AD6E3C" w:rsidRPr="00AD6E3C" w:rsidRDefault="00AD6E3C" w:rsidP="00BB1C42">
      <w:pPr>
        <w:spacing w:before="120" w:after="0" w:line="240" w:lineRule="auto"/>
        <w:ind w:left="4253"/>
        <w:rPr>
          <w:rFonts w:ascii="Times New Roman" w:hAnsi="Times New Roman"/>
        </w:rPr>
      </w:pPr>
      <w:r w:rsidRPr="00AD6E3C">
        <w:rPr>
          <w:rFonts w:ascii="Times New Roman" w:hAnsi="Times New Roman"/>
          <w:kern w:val="2"/>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B1C42" w:rsidRPr="001802D1" w:rsidTr="005F231E">
        <w:trPr>
          <w:trHeight w:val="340"/>
          <w:jc w:val="right"/>
        </w:trPr>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5F231E">
            <w:pPr>
              <w:spacing w:after="0" w:line="240" w:lineRule="auto"/>
              <w:jc w:val="center"/>
              <w:rPr>
                <w:rFonts w:ascii="Times New Roman" w:hAnsi="Times New Roman"/>
              </w:rPr>
            </w:pPr>
          </w:p>
        </w:tc>
        <w:tc>
          <w:tcPr>
            <w:tcW w:w="340" w:type="dxa"/>
            <w:vAlign w:val="center"/>
          </w:tcPr>
          <w:p w:rsidR="00BB1C42" w:rsidRPr="001802D1" w:rsidRDefault="00BB1C42" w:rsidP="005F231E">
            <w:pPr>
              <w:spacing w:after="0" w:line="240" w:lineRule="auto"/>
              <w:jc w:val="center"/>
              <w:rPr>
                <w:rFonts w:ascii="Times New Roman" w:hAnsi="Times New Roman"/>
              </w:rPr>
            </w:pPr>
          </w:p>
        </w:tc>
        <w:tc>
          <w:tcPr>
            <w:tcW w:w="340" w:type="dxa"/>
            <w:vAlign w:val="center"/>
          </w:tcPr>
          <w:p w:rsidR="00BB1C42" w:rsidRPr="001802D1" w:rsidRDefault="00BB1C42" w:rsidP="005F231E">
            <w:pPr>
              <w:spacing w:after="0" w:line="240" w:lineRule="auto"/>
              <w:jc w:val="center"/>
              <w:rPr>
                <w:rFonts w:ascii="Times New Roman" w:hAnsi="Times New Roman"/>
              </w:rPr>
            </w:pPr>
          </w:p>
        </w:tc>
      </w:tr>
    </w:tbl>
    <w:p w:rsidR="00AD6E3C" w:rsidRPr="00AD6E3C" w:rsidRDefault="00AD6E3C" w:rsidP="00BB1C42">
      <w:pPr>
        <w:widowControl w:val="0"/>
        <w:adjustRightInd w:val="0"/>
        <w:spacing w:before="120"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Небанковская кредитная организация</w:t>
      </w:r>
    </w:p>
    <w:p w:rsidR="00AD6E3C" w:rsidRPr="00AD6E3C" w:rsidRDefault="00AD6E3C" w:rsidP="00BB1C42">
      <w:pPr>
        <w:widowControl w:val="0"/>
        <w:autoSpaceDE w:val="0"/>
        <w:autoSpaceDN w:val="0"/>
        <w:adjustRightInd w:val="0"/>
        <w:spacing w:after="0" w:line="240" w:lineRule="auto"/>
        <w:ind w:left="4253"/>
        <w:jc w:val="center"/>
        <w:rPr>
          <w:rFonts w:ascii="Times New Roman" w:hAnsi="Times New Roman"/>
          <w:b/>
          <w:bCs/>
          <w:i/>
          <w:iCs/>
          <w:color w:val="333333"/>
          <w:kern w:val="2"/>
        </w:rPr>
      </w:pPr>
      <w:proofErr w:type="gramStart"/>
      <w:r w:rsidRPr="00AD6E3C">
        <w:rPr>
          <w:rFonts w:ascii="Times New Roman" w:hAnsi="Times New Roman"/>
          <w:b/>
          <w:bCs/>
          <w:i/>
          <w:iCs/>
          <w:color w:val="333333"/>
          <w:kern w:val="2"/>
        </w:rPr>
        <w:t>акционерное</w:t>
      </w:r>
      <w:proofErr w:type="gramEnd"/>
      <w:r w:rsidRPr="00AD6E3C">
        <w:rPr>
          <w:rFonts w:ascii="Times New Roman" w:hAnsi="Times New Roman"/>
          <w:b/>
          <w:bCs/>
          <w:i/>
          <w:iCs/>
          <w:color w:val="333333"/>
          <w:kern w:val="2"/>
        </w:rPr>
        <w:t xml:space="preserve"> общество</w:t>
      </w:r>
    </w:p>
    <w:p w:rsidR="00AD6E3C" w:rsidRPr="00AD6E3C" w:rsidRDefault="00AD6E3C" w:rsidP="00BB1C42">
      <w:pPr>
        <w:spacing w:after="0" w:line="240" w:lineRule="auto"/>
        <w:ind w:left="4253"/>
        <w:jc w:val="center"/>
        <w:rPr>
          <w:rFonts w:ascii="Times New Roman" w:hAnsi="Times New Roman"/>
        </w:rPr>
      </w:pPr>
      <w:r w:rsidRPr="00AD6E3C">
        <w:rPr>
          <w:rFonts w:ascii="Times New Roman" w:hAnsi="Times New Roman"/>
          <w:b/>
          <w:bCs/>
          <w:i/>
          <w:iCs/>
          <w:color w:val="333333"/>
          <w:kern w:val="2"/>
        </w:rPr>
        <w:t>«Национальный расчетный депозитарий»</w:t>
      </w:r>
    </w:p>
    <w:p w:rsidR="00AD6E3C" w:rsidRPr="00AD6E3C" w:rsidRDefault="00AD6E3C" w:rsidP="00BB1C42">
      <w:pPr>
        <w:pBdr>
          <w:top w:val="single" w:sz="4" w:space="1" w:color="auto"/>
        </w:pBdr>
        <w:spacing w:after="0" w:line="240" w:lineRule="auto"/>
        <w:ind w:left="4253"/>
        <w:jc w:val="center"/>
        <w:rPr>
          <w:rFonts w:ascii="Times New Roman" w:hAnsi="Times New Roman"/>
        </w:rPr>
      </w:pPr>
      <w:r w:rsidRPr="00AD6E3C">
        <w:rPr>
          <w:rFonts w:ascii="Times New Roman" w:hAnsi="Times New Roman"/>
        </w:rPr>
        <w:t>(</w:t>
      </w:r>
      <w:proofErr w:type="gramStart"/>
      <w:r w:rsidRPr="00AD6E3C">
        <w:rPr>
          <w:rFonts w:ascii="Times New Roman" w:hAnsi="Times New Roman"/>
          <w:kern w:val="2"/>
          <w:sz w:val="18"/>
          <w:szCs w:val="18"/>
        </w:rPr>
        <w:t>наименование</w:t>
      </w:r>
      <w:proofErr w:type="gramEnd"/>
      <w:r w:rsidRPr="00AD6E3C">
        <w:rPr>
          <w:rFonts w:ascii="Times New Roman" w:hAnsi="Times New Roman"/>
          <w:kern w:val="2"/>
          <w:sz w:val="18"/>
          <w:szCs w:val="18"/>
        </w:rPr>
        <w:t xml:space="preserve"> центрального депозитария, присвоившего идентификационный номер</w:t>
      </w:r>
      <w:r w:rsidRPr="00AD6E3C">
        <w:rPr>
          <w:rFonts w:ascii="Times New Roman" w:hAnsi="Times New Roman"/>
        </w:rPr>
        <w:t>)</w:t>
      </w:r>
    </w:p>
    <w:p w:rsidR="00AD6E3C" w:rsidRPr="00AD6E3C" w:rsidRDefault="00AD6E3C" w:rsidP="00D63D6F">
      <w:pPr>
        <w:spacing w:before="120" w:after="0" w:line="240" w:lineRule="auto"/>
        <w:ind w:left="4253"/>
        <w:jc w:val="center"/>
        <w:rPr>
          <w:rFonts w:ascii="Times New Roman" w:hAnsi="Times New Roman"/>
        </w:rPr>
      </w:pPr>
    </w:p>
    <w:p w:rsidR="00AD6E3C" w:rsidRPr="00AD6E3C" w:rsidRDefault="00AD6E3C" w:rsidP="00BB1C42">
      <w:pPr>
        <w:pBdr>
          <w:top w:val="single" w:sz="4" w:space="1" w:color="auto"/>
        </w:pBdr>
        <w:spacing w:after="0" w:line="240" w:lineRule="auto"/>
        <w:ind w:left="4253"/>
        <w:jc w:val="center"/>
        <w:rPr>
          <w:rFonts w:ascii="Times New Roman" w:hAnsi="Times New Roman"/>
        </w:rPr>
      </w:pPr>
      <w:r w:rsidRPr="00AD6E3C">
        <w:rPr>
          <w:rFonts w:ascii="Times New Roman" w:hAnsi="Times New Roman"/>
        </w:rPr>
        <w:t>(</w:t>
      </w:r>
      <w:proofErr w:type="gramStart"/>
      <w:r w:rsidRPr="00AD6E3C">
        <w:rPr>
          <w:rFonts w:ascii="Times New Roman" w:hAnsi="Times New Roman"/>
          <w:kern w:val="2"/>
          <w:sz w:val="18"/>
          <w:szCs w:val="18"/>
        </w:rPr>
        <w:t>наименование</w:t>
      </w:r>
      <w:proofErr w:type="gramEnd"/>
      <w:r w:rsidRPr="00AD6E3C">
        <w:rPr>
          <w:rFonts w:ascii="Times New Roman" w:hAnsi="Times New Roman"/>
          <w:kern w:val="2"/>
          <w:sz w:val="18"/>
          <w:szCs w:val="18"/>
        </w:rPr>
        <w:t xml:space="preserve"> должности и подпись уполномоченного лица центрального депозитария, присвоившего идентификационный номер</w:t>
      </w:r>
      <w:r w:rsidRPr="00AD6E3C">
        <w:rPr>
          <w:rFonts w:ascii="Times New Roman" w:hAnsi="Times New Roman"/>
        </w:rPr>
        <w:t>)</w:t>
      </w:r>
    </w:p>
    <w:p w:rsidR="00AD6E3C" w:rsidRPr="00AD6E3C" w:rsidRDefault="00AD6E3C" w:rsidP="00BB1C42">
      <w:pPr>
        <w:spacing w:after="0" w:line="240" w:lineRule="auto"/>
        <w:ind w:left="4253"/>
        <w:jc w:val="center"/>
        <w:rPr>
          <w:rFonts w:ascii="Times New Roman" w:hAnsi="Times New Roman"/>
        </w:rPr>
      </w:pPr>
      <w:r w:rsidRPr="00AD6E3C">
        <w:rPr>
          <w:rFonts w:ascii="Times New Roman" w:hAnsi="Times New Roman"/>
        </w:rPr>
        <w:t>(</w:t>
      </w:r>
      <w:proofErr w:type="gramStart"/>
      <w:r w:rsidRPr="00AD6E3C">
        <w:rPr>
          <w:rFonts w:ascii="Times New Roman" w:hAnsi="Times New Roman"/>
          <w:kern w:val="2"/>
          <w:sz w:val="18"/>
          <w:szCs w:val="18"/>
        </w:rPr>
        <w:t>печать</w:t>
      </w:r>
      <w:proofErr w:type="gramEnd"/>
      <w:r w:rsidRPr="00AD6E3C">
        <w:rPr>
          <w:rFonts w:ascii="Times New Roman" w:hAnsi="Times New Roman"/>
        </w:rPr>
        <w:t>)</w:t>
      </w:r>
    </w:p>
    <w:p w:rsidR="00AD6E3C" w:rsidRDefault="00AD6E3C" w:rsidP="00AD6E3C">
      <w:pPr>
        <w:spacing w:after="0" w:line="240" w:lineRule="auto"/>
        <w:jc w:val="center"/>
        <w:rPr>
          <w:rFonts w:ascii="Times New Roman" w:hAnsi="Times New Roman"/>
          <w:b/>
          <w:bCs/>
        </w:rPr>
      </w:pPr>
    </w:p>
    <w:p w:rsidR="004A74C9" w:rsidRDefault="004A74C9" w:rsidP="00AD6E3C">
      <w:pPr>
        <w:spacing w:after="0" w:line="240" w:lineRule="auto"/>
        <w:jc w:val="center"/>
        <w:rPr>
          <w:rFonts w:ascii="Times New Roman" w:hAnsi="Times New Roman"/>
          <w:b/>
          <w:bCs/>
        </w:rPr>
      </w:pPr>
    </w:p>
    <w:p w:rsidR="004A74C9" w:rsidRPr="00AD6E3C" w:rsidRDefault="004A74C9" w:rsidP="00B34B9E">
      <w:pPr>
        <w:spacing w:after="0" w:line="240" w:lineRule="auto"/>
        <w:rPr>
          <w:rFonts w:ascii="Times New Roman" w:hAnsi="Times New Roman"/>
          <w:b/>
          <w:bCs/>
        </w:rPr>
      </w:pPr>
    </w:p>
    <w:p w:rsidR="00AD6E3C" w:rsidRPr="00C01DE2" w:rsidRDefault="00AD6E3C" w:rsidP="00AD6E3C">
      <w:pPr>
        <w:spacing w:after="0" w:line="240" w:lineRule="auto"/>
        <w:jc w:val="center"/>
        <w:rPr>
          <w:rFonts w:ascii="Times New Roman" w:hAnsi="Times New Roman"/>
          <w:b/>
          <w:bCs/>
          <w:sz w:val="24"/>
          <w:szCs w:val="24"/>
        </w:rPr>
      </w:pPr>
      <w:r w:rsidRPr="00C01DE2">
        <w:rPr>
          <w:rFonts w:ascii="Times New Roman" w:hAnsi="Times New Roman"/>
          <w:b/>
          <w:bCs/>
          <w:sz w:val="24"/>
          <w:szCs w:val="24"/>
        </w:rPr>
        <w:t>ПРОГРАММА</w:t>
      </w:r>
      <w:r w:rsidR="005F231E" w:rsidRPr="00C01DE2">
        <w:rPr>
          <w:rFonts w:ascii="Times New Roman" w:hAnsi="Times New Roman"/>
          <w:b/>
          <w:bCs/>
          <w:sz w:val="24"/>
          <w:szCs w:val="24"/>
        </w:rPr>
        <w:t xml:space="preserve"> КОММЕРЧЕСКИХ</w:t>
      </w:r>
      <w:r w:rsidRPr="00C01DE2">
        <w:rPr>
          <w:rFonts w:ascii="Times New Roman" w:hAnsi="Times New Roman"/>
          <w:b/>
          <w:bCs/>
          <w:sz w:val="24"/>
          <w:szCs w:val="24"/>
        </w:rPr>
        <w:t xml:space="preserve"> ОБЛИГАЦИЙ</w:t>
      </w:r>
    </w:p>
    <w:p w:rsidR="00AD6E3C" w:rsidRPr="00C01DE2" w:rsidRDefault="00AD6E3C" w:rsidP="00AD6E3C">
      <w:pPr>
        <w:spacing w:after="0" w:line="240" w:lineRule="auto"/>
        <w:jc w:val="center"/>
        <w:rPr>
          <w:rFonts w:ascii="Times New Roman" w:hAnsi="Times New Roman"/>
          <w:b/>
          <w:bCs/>
        </w:rPr>
      </w:pPr>
    </w:p>
    <w:p w:rsidR="00AD6E3C" w:rsidRPr="00C01DE2" w:rsidRDefault="005D7CE9" w:rsidP="00AD6E3C">
      <w:pPr>
        <w:spacing w:after="0" w:line="240" w:lineRule="auto"/>
        <w:jc w:val="center"/>
        <w:rPr>
          <w:rFonts w:ascii="Times New Roman" w:hAnsi="Times New Roman"/>
          <w:b/>
          <w:bCs/>
          <w:kern w:val="2"/>
          <w:sz w:val="28"/>
          <w:szCs w:val="28"/>
        </w:rPr>
      </w:pPr>
      <w:r w:rsidRPr="005D7CE9">
        <w:rPr>
          <w:rFonts w:ascii="Times New Roman" w:hAnsi="Times New Roman"/>
          <w:b/>
          <w:bCs/>
          <w:kern w:val="2"/>
          <w:sz w:val="28"/>
          <w:szCs w:val="28"/>
        </w:rPr>
        <w:t>Общество с ограниченной</w:t>
      </w:r>
      <w:bookmarkStart w:id="0" w:name="_GoBack"/>
      <w:bookmarkEnd w:id="0"/>
      <w:r w:rsidRPr="005D7CE9">
        <w:rPr>
          <w:rFonts w:ascii="Times New Roman" w:hAnsi="Times New Roman"/>
          <w:b/>
          <w:bCs/>
          <w:kern w:val="2"/>
          <w:sz w:val="28"/>
          <w:szCs w:val="28"/>
        </w:rPr>
        <w:t xml:space="preserve"> ответственностью "Норманн-Сервис"</w:t>
      </w:r>
    </w:p>
    <w:p w:rsidR="00AD6E3C" w:rsidRPr="00C01DE2" w:rsidRDefault="00AD6E3C" w:rsidP="00D53B46">
      <w:pPr>
        <w:spacing w:after="0" w:line="240" w:lineRule="auto"/>
        <w:jc w:val="both"/>
        <w:rPr>
          <w:rFonts w:ascii="Times New Roman" w:hAnsi="Times New Roman"/>
          <w:b/>
          <w:bCs/>
          <w:kern w:val="2"/>
          <w:sz w:val="28"/>
          <w:szCs w:val="28"/>
        </w:rPr>
      </w:pPr>
    </w:p>
    <w:p w:rsidR="00AD6E3C" w:rsidRPr="00026DC3" w:rsidRDefault="00AD6E3C" w:rsidP="00D53B46">
      <w:pPr>
        <w:spacing w:after="0" w:line="240" w:lineRule="auto"/>
        <w:jc w:val="both"/>
        <w:rPr>
          <w:rFonts w:ascii="Times New Roman" w:hAnsi="Times New Roman"/>
          <w:b/>
          <w:i/>
        </w:rPr>
      </w:pPr>
      <w:r w:rsidRPr="00C01DE2">
        <w:rPr>
          <w:rFonts w:ascii="Times New Roman" w:hAnsi="Times New Roman"/>
          <w:b/>
          <w:i/>
        </w:rPr>
        <w:t>коммерческие облигации документарные на предъявителя</w:t>
      </w:r>
      <w:r w:rsidR="0083155C" w:rsidRPr="00C01DE2">
        <w:rPr>
          <w:rFonts w:ascii="Times New Roman" w:hAnsi="Times New Roman"/>
          <w:b/>
          <w:i/>
        </w:rPr>
        <w:t xml:space="preserve"> с обязательным централизованным хранением</w:t>
      </w:r>
      <w:r w:rsidRPr="00C01DE2">
        <w:rPr>
          <w:rFonts w:ascii="Times New Roman" w:hAnsi="Times New Roman"/>
          <w:b/>
          <w:i/>
        </w:rPr>
        <w:t xml:space="preserve"> неконвертируемые процентные</w:t>
      </w:r>
      <w:r w:rsidR="006C015F" w:rsidRPr="00C01DE2">
        <w:rPr>
          <w:rFonts w:ascii="Times New Roman" w:hAnsi="Times New Roman"/>
          <w:b/>
          <w:i/>
        </w:rPr>
        <w:t xml:space="preserve"> общей номинальной стоимостью всех выпусков коммерческих  облигаций, размещаемых в рамках программы коммерческих облигаций, до </w:t>
      </w:r>
      <w:r w:rsidR="005D7CE9" w:rsidRPr="005D7CE9">
        <w:rPr>
          <w:rFonts w:ascii="Times New Roman" w:hAnsi="Times New Roman"/>
          <w:b/>
          <w:i/>
        </w:rPr>
        <w:t>1</w:t>
      </w:r>
      <w:r w:rsidR="005D7CE9">
        <w:rPr>
          <w:rFonts w:ascii="Times New Roman" w:hAnsi="Times New Roman"/>
          <w:b/>
          <w:i/>
        </w:rPr>
        <w:t>0</w:t>
      </w:r>
      <w:r w:rsidR="005D7CE9" w:rsidRPr="005D7CE9">
        <w:rPr>
          <w:rFonts w:ascii="Times New Roman" w:hAnsi="Times New Roman"/>
          <w:b/>
          <w:i/>
        </w:rPr>
        <w:t xml:space="preserve"> 0</w:t>
      </w:r>
      <w:r w:rsidR="00785E34" w:rsidRPr="00C01DE2">
        <w:rPr>
          <w:rFonts w:ascii="Times New Roman" w:hAnsi="Times New Roman"/>
          <w:b/>
          <w:i/>
        </w:rPr>
        <w:t>00 000 000</w:t>
      </w:r>
      <w:r w:rsidR="00EC05EC" w:rsidRPr="003F11EC">
        <w:rPr>
          <w:rFonts w:ascii="Times New Roman" w:hAnsi="Times New Roman"/>
          <w:b/>
          <w:i/>
        </w:rPr>
        <w:t xml:space="preserve"> </w:t>
      </w:r>
      <w:r w:rsidR="00785E34" w:rsidRPr="003F11EC">
        <w:rPr>
          <w:rFonts w:ascii="Times New Roman" w:hAnsi="Times New Roman"/>
          <w:b/>
          <w:i/>
        </w:rPr>
        <w:t>(</w:t>
      </w:r>
      <w:r w:rsidR="005D7CE9">
        <w:rPr>
          <w:rFonts w:ascii="Times New Roman" w:hAnsi="Times New Roman"/>
          <w:b/>
          <w:i/>
        </w:rPr>
        <w:t>Десяти миллиардов</w:t>
      </w:r>
      <w:r w:rsidR="00785E34" w:rsidRPr="003F11EC">
        <w:rPr>
          <w:rFonts w:ascii="Times New Roman" w:hAnsi="Times New Roman"/>
          <w:b/>
          <w:i/>
        </w:rPr>
        <w:t>)</w:t>
      </w:r>
      <w:r w:rsidR="00785E34" w:rsidRPr="00C8500E">
        <w:rPr>
          <w:rFonts w:ascii="Times New Roman" w:hAnsi="Times New Roman"/>
          <w:b/>
          <w:i/>
        </w:rPr>
        <w:t xml:space="preserve"> </w:t>
      </w:r>
      <w:r w:rsidR="006C015F" w:rsidRPr="00C01DE2">
        <w:rPr>
          <w:rFonts w:ascii="Times New Roman" w:hAnsi="Times New Roman"/>
          <w:b/>
          <w:i/>
        </w:rPr>
        <w:t xml:space="preserve">российских рублей включительно со сроком погашения в дату, которая наступает не </w:t>
      </w:r>
      <w:r w:rsidR="006C015F" w:rsidRPr="00C8500E">
        <w:rPr>
          <w:rFonts w:ascii="Times New Roman" w:hAnsi="Times New Roman"/>
          <w:b/>
          <w:i/>
          <w:kern w:val="1"/>
        </w:rPr>
        <w:t xml:space="preserve">позднее </w:t>
      </w:r>
      <w:r w:rsidR="005D7CE9">
        <w:rPr>
          <w:rFonts w:ascii="Times New Roman" w:eastAsia="MS Mincho" w:hAnsi="Times New Roman"/>
          <w:b/>
          <w:bCs/>
          <w:i/>
          <w:iCs/>
          <w:kern w:val="1"/>
        </w:rPr>
        <w:t xml:space="preserve">1 </w:t>
      </w:r>
      <w:r w:rsidR="005D7CE9" w:rsidRPr="00026DC3">
        <w:rPr>
          <w:rFonts w:ascii="Times New Roman" w:eastAsia="MS Mincho" w:hAnsi="Times New Roman"/>
          <w:b/>
          <w:bCs/>
          <w:i/>
          <w:iCs/>
          <w:kern w:val="1"/>
        </w:rPr>
        <w:t>820</w:t>
      </w:r>
      <w:r w:rsidR="00785E34" w:rsidRPr="00026DC3">
        <w:rPr>
          <w:rFonts w:ascii="Times New Roman" w:eastAsia="MS Mincho" w:hAnsi="Times New Roman"/>
          <w:b/>
          <w:bCs/>
          <w:i/>
          <w:iCs/>
          <w:kern w:val="1"/>
        </w:rPr>
        <w:t xml:space="preserve"> (</w:t>
      </w:r>
      <w:r w:rsidR="005D7CE9" w:rsidRPr="00026DC3">
        <w:rPr>
          <w:rFonts w:ascii="Times New Roman" w:eastAsia="MS Mincho" w:hAnsi="Times New Roman"/>
          <w:b/>
          <w:bCs/>
          <w:i/>
          <w:iCs/>
          <w:kern w:val="1"/>
        </w:rPr>
        <w:t>Одной тысячи восьмисот двадцати</w:t>
      </w:r>
      <w:r w:rsidR="00785E34" w:rsidRPr="00026DC3">
        <w:rPr>
          <w:rFonts w:ascii="Times New Roman" w:eastAsia="MS Mincho" w:hAnsi="Times New Roman"/>
          <w:b/>
          <w:bCs/>
          <w:i/>
          <w:iCs/>
          <w:kern w:val="1"/>
        </w:rPr>
        <w:t xml:space="preserve">) </w:t>
      </w:r>
      <w:r w:rsidR="00BC77E5" w:rsidRPr="00026DC3">
        <w:rPr>
          <w:rFonts w:ascii="Times New Roman" w:eastAsia="MS Mincho" w:hAnsi="Times New Roman"/>
          <w:b/>
          <w:bCs/>
          <w:i/>
          <w:iCs/>
          <w:kern w:val="1"/>
        </w:rPr>
        <w:t>дн</w:t>
      </w:r>
      <w:r w:rsidR="005D7CE9" w:rsidRPr="00026DC3">
        <w:rPr>
          <w:rFonts w:ascii="Times New Roman" w:eastAsia="MS Mincho" w:hAnsi="Times New Roman"/>
          <w:b/>
          <w:bCs/>
          <w:i/>
          <w:iCs/>
          <w:kern w:val="1"/>
        </w:rPr>
        <w:t>ей</w:t>
      </w:r>
      <w:r w:rsidR="00BC77E5" w:rsidRPr="00026DC3">
        <w:rPr>
          <w:rFonts w:ascii="Times New Roman" w:eastAsia="MS Mincho" w:hAnsi="Times New Roman"/>
          <w:b/>
          <w:bCs/>
          <w:i/>
          <w:iCs/>
          <w:kern w:val="1"/>
        </w:rPr>
        <w:t xml:space="preserve"> </w:t>
      </w:r>
      <w:r w:rsidR="006C015F" w:rsidRPr="00026DC3">
        <w:rPr>
          <w:rFonts w:ascii="Times New Roman" w:hAnsi="Times New Roman"/>
          <w:b/>
          <w:i/>
        </w:rPr>
        <w:t>с даты начала размещения отдельного выпуска коммерческих облигаций в рамках программы коммерческих облигаций</w:t>
      </w:r>
      <w:r w:rsidRPr="00026DC3">
        <w:rPr>
          <w:rFonts w:ascii="Times New Roman" w:hAnsi="Times New Roman"/>
          <w:b/>
          <w:i/>
        </w:rPr>
        <w:t>, размещаемые</w:t>
      </w:r>
      <w:r w:rsidR="00A40E4E" w:rsidRPr="00026DC3">
        <w:t xml:space="preserve"> </w:t>
      </w:r>
      <w:r w:rsidR="00A40E4E" w:rsidRPr="00026DC3">
        <w:rPr>
          <w:rFonts w:ascii="Times New Roman" w:hAnsi="Times New Roman"/>
          <w:b/>
          <w:i/>
        </w:rPr>
        <w:t>путем закрытой подписки</w:t>
      </w:r>
      <w:r w:rsidRPr="00026DC3">
        <w:rPr>
          <w:rFonts w:ascii="Times New Roman" w:hAnsi="Times New Roman"/>
          <w:b/>
          <w:i/>
        </w:rPr>
        <w:t xml:space="preserve">  </w:t>
      </w:r>
    </w:p>
    <w:p w:rsidR="004A74C9" w:rsidRPr="00026DC3" w:rsidRDefault="004A74C9" w:rsidP="00B34B9E">
      <w:pPr>
        <w:spacing w:after="0" w:line="240" w:lineRule="auto"/>
        <w:rPr>
          <w:rFonts w:ascii="Times New Roman" w:hAnsi="Times New Roman"/>
        </w:rPr>
      </w:pPr>
    </w:p>
    <w:p w:rsidR="00AD6E3C" w:rsidRPr="00026DC3" w:rsidRDefault="00AD6E3C" w:rsidP="00AD6E3C">
      <w:pPr>
        <w:tabs>
          <w:tab w:val="right" w:pos="9923"/>
        </w:tabs>
        <w:spacing w:after="0" w:line="240" w:lineRule="auto"/>
        <w:rPr>
          <w:rFonts w:ascii="Times New Roman" w:hAnsi="Times New Roman"/>
        </w:rPr>
      </w:pPr>
      <w:r w:rsidRPr="00026DC3">
        <w:rPr>
          <w:rFonts w:ascii="Times New Roman" w:hAnsi="Times New Roman"/>
        </w:rPr>
        <w:t xml:space="preserve">Серия программы </w:t>
      </w:r>
      <w:r w:rsidR="00824D2B" w:rsidRPr="00026DC3">
        <w:rPr>
          <w:rFonts w:ascii="Times New Roman" w:hAnsi="Times New Roman"/>
        </w:rPr>
        <w:t xml:space="preserve">коммерческих </w:t>
      </w:r>
      <w:r w:rsidRPr="00026DC3">
        <w:rPr>
          <w:rFonts w:ascii="Times New Roman" w:hAnsi="Times New Roman"/>
        </w:rPr>
        <w:t xml:space="preserve">облигаций: </w:t>
      </w:r>
      <w:bookmarkStart w:id="1" w:name="_Hlk493030037"/>
      <w:r w:rsidR="00785E34" w:rsidRPr="00026DC3">
        <w:rPr>
          <w:rFonts w:ascii="Times New Roman" w:hAnsi="Times New Roman"/>
        </w:rPr>
        <w:t>001</w:t>
      </w:r>
      <w:r w:rsidR="00981831" w:rsidRPr="00026DC3">
        <w:rPr>
          <w:rFonts w:ascii="Times New Roman" w:hAnsi="Times New Roman"/>
        </w:rPr>
        <w:t>PC</w:t>
      </w:r>
      <w:bookmarkEnd w:id="1"/>
    </w:p>
    <w:p w:rsidR="00AD6E3C" w:rsidRPr="00026DC3" w:rsidRDefault="00AD6E3C" w:rsidP="00AD6E3C">
      <w:pPr>
        <w:tabs>
          <w:tab w:val="right" w:pos="9923"/>
        </w:tabs>
        <w:spacing w:after="0" w:line="240" w:lineRule="auto"/>
        <w:rPr>
          <w:rFonts w:ascii="Times New Roman" w:hAnsi="Times New Roman"/>
        </w:rPr>
      </w:pPr>
    </w:p>
    <w:p w:rsidR="00AD6E3C" w:rsidRPr="00026DC3" w:rsidRDefault="00AD6E3C" w:rsidP="00AD6E3C">
      <w:pPr>
        <w:tabs>
          <w:tab w:val="right" w:pos="9923"/>
        </w:tabs>
        <w:spacing w:after="0" w:line="240" w:lineRule="auto"/>
        <w:ind w:left="4820" w:hanging="4820"/>
        <w:rPr>
          <w:rFonts w:ascii="Times New Roman" w:hAnsi="Times New Roman"/>
        </w:rPr>
      </w:pPr>
      <w:r w:rsidRPr="00026DC3">
        <w:rPr>
          <w:rFonts w:ascii="Times New Roman" w:hAnsi="Times New Roman"/>
        </w:rPr>
        <w:t xml:space="preserve">Срок действия программы </w:t>
      </w:r>
      <w:r w:rsidR="00824D2B" w:rsidRPr="00026DC3">
        <w:rPr>
          <w:rFonts w:ascii="Times New Roman" w:hAnsi="Times New Roman"/>
        </w:rPr>
        <w:t xml:space="preserve">коммерческих </w:t>
      </w:r>
      <w:r w:rsidRPr="00026DC3">
        <w:rPr>
          <w:rFonts w:ascii="Times New Roman" w:hAnsi="Times New Roman"/>
        </w:rPr>
        <w:t xml:space="preserve">облигаций: </w:t>
      </w:r>
      <w:r w:rsidRPr="00026DC3">
        <w:rPr>
          <w:rFonts w:ascii="Times New Roman" w:hAnsi="Times New Roman"/>
          <w:b/>
          <w:i/>
        </w:rPr>
        <w:t xml:space="preserve">без ограничения срока действия с даты присвоения идентификационного номера программе </w:t>
      </w:r>
      <w:r w:rsidR="00D53B46" w:rsidRPr="00026DC3">
        <w:rPr>
          <w:rFonts w:ascii="Times New Roman" w:hAnsi="Times New Roman"/>
          <w:b/>
          <w:i/>
        </w:rPr>
        <w:t xml:space="preserve">коммерческих </w:t>
      </w:r>
      <w:r w:rsidRPr="00026DC3">
        <w:rPr>
          <w:rFonts w:ascii="Times New Roman" w:hAnsi="Times New Roman"/>
          <w:b/>
          <w:i/>
        </w:rPr>
        <w:t>облигаций.</w:t>
      </w:r>
    </w:p>
    <w:p w:rsidR="00AD6E3C" w:rsidRPr="00026DC3" w:rsidRDefault="00AD6E3C" w:rsidP="00AD6E3C">
      <w:pPr>
        <w:tabs>
          <w:tab w:val="right" w:pos="9923"/>
        </w:tabs>
        <w:spacing w:after="0" w:line="240" w:lineRule="auto"/>
        <w:rPr>
          <w:rFonts w:ascii="Times New Roman" w:hAnsi="Times New Roman"/>
        </w:rPr>
      </w:pPr>
    </w:p>
    <w:p w:rsidR="00AD6E3C" w:rsidRPr="00026DC3" w:rsidRDefault="00AD6E3C" w:rsidP="00AD6E3C">
      <w:pPr>
        <w:tabs>
          <w:tab w:val="right" w:pos="9923"/>
        </w:tabs>
        <w:spacing w:after="0" w:line="240" w:lineRule="auto"/>
        <w:rPr>
          <w:rFonts w:ascii="Times New Roman" w:hAnsi="Times New Roman"/>
        </w:rPr>
      </w:pPr>
    </w:p>
    <w:p w:rsidR="00AD6E3C" w:rsidRPr="00026DC3" w:rsidRDefault="00AD6E3C" w:rsidP="00943821">
      <w:pPr>
        <w:tabs>
          <w:tab w:val="right" w:pos="9923"/>
        </w:tabs>
        <w:spacing w:after="0" w:line="240" w:lineRule="auto"/>
        <w:jc w:val="both"/>
        <w:rPr>
          <w:rFonts w:ascii="Times New Roman" w:hAnsi="Times New Roman"/>
        </w:rPr>
      </w:pPr>
      <w:r w:rsidRPr="00026DC3">
        <w:rPr>
          <w:rFonts w:ascii="Times New Roman" w:hAnsi="Times New Roman"/>
        </w:rPr>
        <w:t xml:space="preserve">Утверждена решением </w:t>
      </w:r>
      <w:r w:rsidR="00F72C6C" w:rsidRPr="00026DC3">
        <w:rPr>
          <w:rFonts w:ascii="Times New Roman" w:hAnsi="Times New Roman"/>
        </w:rPr>
        <w:t>единственного участника</w:t>
      </w:r>
      <w:r w:rsidR="006E4A90" w:rsidRPr="00026DC3">
        <w:rPr>
          <w:rFonts w:ascii="Times New Roman" w:hAnsi="Times New Roman"/>
        </w:rPr>
        <w:t xml:space="preserve"> </w:t>
      </w:r>
      <w:r w:rsidR="00682031" w:rsidRPr="00026DC3">
        <w:rPr>
          <w:rFonts w:ascii="Times New Roman" w:hAnsi="Times New Roman"/>
        </w:rPr>
        <w:t>О</w:t>
      </w:r>
      <w:r w:rsidR="006E4A90" w:rsidRPr="00026DC3">
        <w:rPr>
          <w:rFonts w:ascii="Times New Roman" w:hAnsi="Times New Roman"/>
        </w:rPr>
        <w:t xml:space="preserve">бщества </w:t>
      </w:r>
      <w:r w:rsidR="00682031" w:rsidRPr="00026DC3">
        <w:rPr>
          <w:rFonts w:ascii="Times New Roman" w:hAnsi="Times New Roman"/>
        </w:rPr>
        <w:t xml:space="preserve">с ограниченной ответственностью </w:t>
      </w:r>
      <w:r w:rsidR="006E4A90" w:rsidRPr="00026DC3">
        <w:rPr>
          <w:rFonts w:ascii="Times New Roman" w:hAnsi="Times New Roman"/>
        </w:rPr>
        <w:t>«</w:t>
      </w:r>
      <w:r w:rsidR="005D7CE9" w:rsidRPr="00026DC3">
        <w:rPr>
          <w:rFonts w:ascii="Times New Roman" w:hAnsi="Times New Roman"/>
        </w:rPr>
        <w:t>Норманн-Сервис</w:t>
      </w:r>
      <w:r w:rsidR="006E4A90" w:rsidRPr="00026DC3">
        <w:rPr>
          <w:rFonts w:ascii="Times New Roman" w:hAnsi="Times New Roman"/>
        </w:rPr>
        <w:t>»</w:t>
      </w:r>
      <w:r w:rsidR="00CA207A" w:rsidRPr="00026DC3">
        <w:rPr>
          <w:rFonts w:ascii="Times New Roman" w:eastAsia="Times New Roman" w:hAnsi="Times New Roman"/>
        </w:rPr>
        <w:t>,</w:t>
      </w:r>
    </w:p>
    <w:tbl>
      <w:tblPr>
        <w:tblW w:w="0" w:type="auto"/>
        <w:tblLayout w:type="fixed"/>
        <w:tblCellMar>
          <w:left w:w="28" w:type="dxa"/>
          <w:right w:w="28" w:type="dxa"/>
        </w:tblCellMar>
        <w:tblLook w:val="0000" w:firstRow="0" w:lastRow="0" w:firstColumn="0" w:lastColumn="0" w:noHBand="0" w:noVBand="0"/>
      </w:tblPr>
      <w:tblGrid>
        <w:gridCol w:w="1287"/>
        <w:gridCol w:w="397"/>
        <w:gridCol w:w="227"/>
        <w:gridCol w:w="1134"/>
        <w:gridCol w:w="397"/>
        <w:gridCol w:w="340"/>
        <w:gridCol w:w="1814"/>
        <w:gridCol w:w="397"/>
        <w:gridCol w:w="227"/>
        <w:gridCol w:w="1134"/>
        <w:gridCol w:w="397"/>
        <w:gridCol w:w="340"/>
        <w:gridCol w:w="635"/>
        <w:gridCol w:w="1134"/>
        <w:gridCol w:w="223"/>
      </w:tblGrid>
      <w:tr w:rsidR="00AD6E3C" w:rsidRPr="00026DC3" w:rsidTr="005C3C82">
        <w:trPr>
          <w:cantSplit/>
        </w:trPr>
        <w:tc>
          <w:tcPr>
            <w:tcW w:w="1287" w:type="dxa"/>
            <w:tcBorders>
              <w:top w:val="nil"/>
              <w:left w:val="nil"/>
              <w:bottom w:val="nil"/>
              <w:right w:val="nil"/>
            </w:tcBorders>
            <w:vAlign w:val="bottom"/>
          </w:tcPr>
          <w:p w:rsidR="00AD6E3C" w:rsidRPr="00026DC3" w:rsidRDefault="00AD6E3C" w:rsidP="00AD6E3C">
            <w:pPr>
              <w:spacing w:after="0" w:line="240" w:lineRule="auto"/>
              <w:rPr>
                <w:rFonts w:ascii="Times New Roman" w:hAnsi="Times New Roman"/>
              </w:rPr>
            </w:pPr>
            <w:proofErr w:type="gramStart"/>
            <w:r w:rsidRPr="00026DC3">
              <w:rPr>
                <w:rFonts w:ascii="Times New Roman" w:hAnsi="Times New Roman"/>
              </w:rPr>
              <w:t>принятым</w:t>
            </w:r>
            <w:proofErr w:type="gramEnd"/>
            <w:r w:rsidRPr="00026DC3">
              <w:rPr>
                <w:rFonts w:ascii="Times New Roman" w:hAnsi="Times New Roman"/>
              </w:rPr>
              <w:t xml:space="preserve"> «</w:t>
            </w:r>
          </w:p>
        </w:tc>
        <w:tc>
          <w:tcPr>
            <w:tcW w:w="397" w:type="dxa"/>
            <w:tcBorders>
              <w:top w:val="nil"/>
              <w:left w:val="nil"/>
              <w:bottom w:val="single" w:sz="4" w:space="0" w:color="auto"/>
              <w:right w:val="nil"/>
            </w:tcBorders>
            <w:vAlign w:val="bottom"/>
          </w:tcPr>
          <w:p w:rsidR="00AD6E3C" w:rsidRPr="00026DC3" w:rsidRDefault="009C1C41" w:rsidP="00AD6E3C">
            <w:pPr>
              <w:spacing w:after="0" w:line="240" w:lineRule="auto"/>
              <w:jc w:val="center"/>
              <w:rPr>
                <w:rFonts w:ascii="Times New Roman" w:hAnsi="Times New Roman"/>
              </w:rPr>
            </w:pPr>
            <w:r w:rsidRPr="00026DC3">
              <w:rPr>
                <w:rFonts w:ascii="Times New Roman" w:hAnsi="Times New Roman"/>
              </w:rPr>
              <w:t>12</w:t>
            </w:r>
          </w:p>
        </w:tc>
        <w:tc>
          <w:tcPr>
            <w:tcW w:w="227" w:type="dxa"/>
            <w:tcBorders>
              <w:top w:val="nil"/>
              <w:left w:val="nil"/>
              <w:bottom w:val="nil"/>
              <w:right w:val="nil"/>
            </w:tcBorders>
            <w:vAlign w:val="bottom"/>
          </w:tcPr>
          <w:p w:rsidR="00AD6E3C" w:rsidRPr="00026DC3" w:rsidRDefault="00AD6E3C" w:rsidP="00AD6E3C">
            <w:pPr>
              <w:spacing w:after="0" w:line="240" w:lineRule="auto"/>
              <w:rPr>
                <w:rFonts w:ascii="Times New Roman" w:hAnsi="Times New Roman"/>
              </w:rPr>
            </w:pPr>
            <w:r w:rsidRPr="00026DC3">
              <w:rPr>
                <w:rFonts w:ascii="Times New Roman" w:hAnsi="Times New Roman"/>
              </w:rPr>
              <w:t>»</w:t>
            </w:r>
          </w:p>
        </w:tc>
        <w:tc>
          <w:tcPr>
            <w:tcW w:w="1134" w:type="dxa"/>
            <w:tcBorders>
              <w:top w:val="nil"/>
              <w:left w:val="nil"/>
              <w:bottom w:val="single" w:sz="4" w:space="0" w:color="auto"/>
              <w:right w:val="nil"/>
            </w:tcBorders>
            <w:vAlign w:val="bottom"/>
          </w:tcPr>
          <w:p w:rsidR="00AD6E3C" w:rsidRPr="00026DC3" w:rsidRDefault="009C1C41" w:rsidP="00AD6E3C">
            <w:pPr>
              <w:spacing w:after="0" w:line="240" w:lineRule="auto"/>
              <w:jc w:val="center"/>
              <w:rPr>
                <w:rFonts w:ascii="Times New Roman" w:hAnsi="Times New Roman"/>
              </w:rPr>
            </w:pPr>
            <w:proofErr w:type="gramStart"/>
            <w:r w:rsidRPr="00026DC3">
              <w:rPr>
                <w:rFonts w:ascii="Times New Roman" w:hAnsi="Times New Roman"/>
              </w:rPr>
              <w:t>марта</w:t>
            </w:r>
            <w:proofErr w:type="gramEnd"/>
          </w:p>
        </w:tc>
        <w:tc>
          <w:tcPr>
            <w:tcW w:w="397" w:type="dxa"/>
            <w:tcBorders>
              <w:top w:val="nil"/>
              <w:left w:val="nil"/>
              <w:bottom w:val="nil"/>
              <w:right w:val="nil"/>
            </w:tcBorders>
            <w:vAlign w:val="bottom"/>
          </w:tcPr>
          <w:p w:rsidR="00AD6E3C" w:rsidRPr="00026DC3" w:rsidRDefault="00AD6E3C" w:rsidP="00AD6E3C">
            <w:pPr>
              <w:spacing w:after="0" w:line="240" w:lineRule="auto"/>
              <w:jc w:val="right"/>
              <w:rPr>
                <w:rFonts w:ascii="Times New Roman" w:hAnsi="Times New Roman"/>
              </w:rPr>
            </w:pPr>
            <w:r w:rsidRPr="00026DC3">
              <w:rPr>
                <w:rFonts w:ascii="Times New Roman" w:hAnsi="Times New Roman"/>
              </w:rPr>
              <w:t>201</w:t>
            </w:r>
          </w:p>
        </w:tc>
        <w:tc>
          <w:tcPr>
            <w:tcW w:w="340" w:type="dxa"/>
            <w:tcBorders>
              <w:top w:val="nil"/>
              <w:left w:val="nil"/>
              <w:bottom w:val="single" w:sz="4" w:space="0" w:color="auto"/>
              <w:right w:val="nil"/>
            </w:tcBorders>
            <w:vAlign w:val="bottom"/>
          </w:tcPr>
          <w:p w:rsidR="00AD6E3C" w:rsidRPr="00026DC3" w:rsidRDefault="005D7CE9" w:rsidP="00AD6E3C">
            <w:pPr>
              <w:spacing w:after="0" w:line="240" w:lineRule="auto"/>
              <w:jc w:val="center"/>
              <w:rPr>
                <w:rFonts w:ascii="Times New Roman" w:hAnsi="Times New Roman"/>
              </w:rPr>
            </w:pPr>
            <w:r w:rsidRPr="00026DC3">
              <w:rPr>
                <w:rFonts w:ascii="Times New Roman" w:hAnsi="Times New Roman"/>
              </w:rPr>
              <w:t>8</w:t>
            </w:r>
          </w:p>
        </w:tc>
        <w:tc>
          <w:tcPr>
            <w:tcW w:w="1814" w:type="dxa"/>
            <w:tcBorders>
              <w:top w:val="nil"/>
              <w:left w:val="nil"/>
              <w:bottom w:val="nil"/>
              <w:right w:val="nil"/>
            </w:tcBorders>
            <w:vAlign w:val="bottom"/>
          </w:tcPr>
          <w:p w:rsidR="00AD6E3C" w:rsidRPr="00026DC3" w:rsidRDefault="00AD6E3C" w:rsidP="00D96501">
            <w:pPr>
              <w:spacing w:after="0" w:line="240" w:lineRule="auto"/>
              <w:jc w:val="right"/>
              <w:rPr>
                <w:rFonts w:ascii="Times New Roman" w:hAnsi="Times New Roman"/>
              </w:rPr>
            </w:pPr>
            <w:r w:rsidRPr="00026DC3">
              <w:rPr>
                <w:rFonts w:ascii="Times New Roman" w:hAnsi="Times New Roman"/>
              </w:rPr>
              <w:t xml:space="preserve">г., </w:t>
            </w:r>
            <w:r w:rsidR="00D96501" w:rsidRPr="00026DC3">
              <w:rPr>
                <w:rFonts w:ascii="Times New Roman" w:hAnsi="Times New Roman"/>
              </w:rPr>
              <w:t>решение</w:t>
            </w:r>
            <w:r w:rsidRPr="00026DC3">
              <w:rPr>
                <w:rFonts w:ascii="Times New Roman" w:hAnsi="Times New Roman"/>
              </w:rPr>
              <w:t xml:space="preserve"> от «</w:t>
            </w:r>
          </w:p>
        </w:tc>
        <w:tc>
          <w:tcPr>
            <w:tcW w:w="397" w:type="dxa"/>
            <w:tcBorders>
              <w:top w:val="nil"/>
              <w:left w:val="nil"/>
              <w:bottom w:val="single" w:sz="4" w:space="0" w:color="auto"/>
              <w:right w:val="nil"/>
            </w:tcBorders>
            <w:vAlign w:val="bottom"/>
          </w:tcPr>
          <w:p w:rsidR="00AD6E3C" w:rsidRPr="00026DC3" w:rsidRDefault="009C1C41" w:rsidP="00AD6E3C">
            <w:pPr>
              <w:spacing w:after="0" w:line="240" w:lineRule="auto"/>
              <w:jc w:val="center"/>
              <w:rPr>
                <w:rFonts w:ascii="Times New Roman" w:hAnsi="Times New Roman"/>
              </w:rPr>
            </w:pPr>
            <w:r w:rsidRPr="00026DC3">
              <w:rPr>
                <w:rFonts w:ascii="Times New Roman" w:hAnsi="Times New Roman"/>
              </w:rPr>
              <w:t>12</w:t>
            </w:r>
          </w:p>
        </w:tc>
        <w:tc>
          <w:tcPr>
            <w:tcW w:w="227" w:type="dxa"/>
            <w:tcBorders>
              <w:top w:val="nil"/>
              <w:left w:val="nil"/>
              <w:bottom w:val="nil"/>
              <w:right w:val="nil"/>
            </w:tcBorders>
            <w:vAlign w:val="bottom"/>
          </w:tcPr>
          <w:p w:rsidR="00AD6E3C" w:rsidRPr="00026DC3" w:rsidRDefault="00AD6E3C" w:rsidP="00AD6E3C">
            <w:pPr>
              <w:spacing w:after="0" w:line="240" w:lineRule="auto"/>
              <w:rPr>
                <w:rFonts w:ascii="Times New Roman" w:hAnsi="Times New Roman"/>
              </w:rPr>
            </w:pPr>
            <w:r w:rsidRPr="00026DC3">
              <w:rPr>
                <w:rFonts w:ascii="Times New Roman" w:hAnsi="Times New Roman"/>
              </w:rPr>
              <w:t>»</w:t>
            </w:r>
          </w:p>
        </w:tc>
        <w:tc>
          <w:tcPr>
            <w:tcW w:w="1134" w:type="dxa"/>
            <w:tcBorders>
              <w:top w:val="nil"/>
              <w:left w:val="nil"/>
              <w:bottom w:val="single" w:sz="4" w:space="0" w:color="auto"/>
              <w:right w:val="nil"/>
            </w:tcBorders>
            <w:vAlign w:val="bottom"/>
          </w:tcPr>
          <w:p w:rsidR="00AD6E3C" w:rsidRPr="00026DC3" w:rsidRDefault="009C1C41" w:rsidP="00AD6E3C">
            <w:pPr>
              <w:spacing w:after="0" w:line="240" w:lineRule="auto"/>
              <w:jc w:val="center"/>
              <w:rPr>
                <w:rFonts w:ascii="Times New Roman" w:hAnsi="Times New Roman"/>
              </w:rPr>
            </w:pPr>
            <w:proofErr w:type="gramStart"/>
            <w:r w:rsidRPr="00026DC3">
              <w:rPr>
                <w:rFonts w:ascii="Times New Roman" w:hAnsi="Times New Roman"/>
              </w:rPr>
              <w:t>марта</w:t>
            </w:r>
            <w:proofErr w:type="gramEnd"/>
          </w:p>
        </w:tc>
        <w:tc>
          <w:tcPr>
            <w:tcW w:w="397" w:type="dxa"/>
            <w:tcBorders>
              <w:top w:val="nil"/>
              <w:left w:val="nil"/>
              <w:bottom w:val="nil"/>
              <w:right w:val="nil"/>
            </w:tcBorders>
            <w:vAlign w:val="bottom"/>
          </w:tcPr>
          <w:p w:rsidR="00AD6E3C" w:rsidRPr="00026DC3" w:rsidRDefault="00AD6E3C" w:rsidP="00AD6E3C">
            <w:pPr>
              <w:spacing w:after="0" w:line="240" w:lineRule="auto"/>
              <w:jc w:val="right"/>
              <w:rPr>
                <w:rFonts w:ascii="Times New Roman" w:hAnsi="Times New Roman"/>
              </w:rPr>
            </w:pPr>
            <w:r w:rsidRPr="00026DC3">
              <w:rPr>
                <w:rFonts w:ascii="Times New Roman" w:hAnsi="Times New Roman"/>
              </w:rPr>
              <w:t>201</w:t>
            </w:r>
          </w:p>
        </w:tc>
        <w:tc>
          <w:tcPr>
            <w:tcW w:w="340" w:type="dxa"/>
            <w:tcBorders>
              <w:top w:val="nil"/>
              <w:left w:val="nil"/>
              <w:bottom w:val="single" w:sz="4" w:space="0" w:color="auto"/>
              <w:right w:val="nil"/>
            </w:tcBorders>
            <w:vAlign w:val="bottom"/>
          </w:tcPr>
          <w:p w:rsidR="00AD6E3C" w:rsidRPr="00026DC3" w:rsidRDefault="005D7CE9" w:rsidP="00AD6E3C">
            <w:pPr>
              <w:spacing w:after="0" w:line="240" w:lineRule="auto"/>
              <w:jc w:val="center"/>
              <w:rPr>
                <w:rFonts w:ascii="Times New Roman" w:hAnsi="Times New Roman"/>
              </w:rPr>
            </w:pPr>
            <w:r w:rsidRPr="00026DC3">
              <w:rPr>
                <w:rFonts w:ascii="Times New Roman" w:hAnsi="Times New Roman"/>
              </w:rPr>
              <w:t>8</w:t>
            </w:r>
          </w:p>
        </w:tc>
        <w:tc>
          <w:tcPr>
            <w:tcW w:w="635" w:type="dxa"/>
            <w:tcBorders>
              <w:top w:val="nil"/>
              <w:left w:val="nil"/>
              <w:bottom w:val="nil"/>
              <w:right w:val="nil"/>
            </w:tcBorders>
            <w:vAlign w:val="bottom"/>
          </w:tcPr>
          <w:p w:rsidR="00AD6E3C" w:rsidRPr="00026DC3" w:rsidRDefault="00AD6E3C" w:rsidP="00AD6E3C">
            <w:pPr>
              <w:spacing w:after="0" w:line="240" w:lineRule="auto"/>
              <w:ind w:left="57"/>
              <w:rPr>
                <w:rFonts w:ascii="Times New Roman" w:hAnsi="Times New Roman"/>
              </w:rPr>
            </w:pPr>
            <w:r w:rsidRPr="00026DC3">
              <w:rPr>
                <w:rFonts w:ascii="Times New Roman" w:hAnsi="Times New Roman"/>
              </w:rPr>
              <w:t>г. №</w:t>
            </w:r>
          </w:p>
        </w:tc>
        <w:tc>
          <w:tcPr>
            <w:tcW w:w="1134" w:type="dxa"/>
            <w:tcBorders>
              <w:top w:val="nil"/>
              <w:left w:val="nil"/>
              <w:bottom w:val="single" w:sz="4" w:space="0" w:color="auto"/>
              <w:right w:val="nil"/>
            </w:tcBorders>
            <w:vAlign w:val="bottom"/>
          </w:tcPr>
          <w:p w:rsidR="00AD6E3C" w:rsidRPr="00026DC3" w:rsidRDefault="009C1C41" w:rsidP="00AD6E3C">
            <w:pPr>
              <w:spacing w:after="0" w:line="240" w:lineRule="auto"/>
              <w:jc w:val="center"/>
              <w:rPr>
                <w:rFonts w:ascii="Times New Roman" w:hAnsi="Times New Roman"/>
              </w:rPr>
            </w:pPr>
            <w:proofErr w:type="gramStart"/>
            <w:r w:rsidRPr="00026DC3">
              <w:rPr>
                <w:rFonts w:ascii="Times New Roman" w:hAnsi="Times New Roman"/>
              </w:rPr>
              <w:t>б</w:t>
            </w:r>
            <w:proofErr w:type="gramEnd"/>
            <w:r w:rsidRPr="00026DC3">
              <w:rPr>
                <w:rFonts w:ascii="Times New Roman" w:hAnsi="Times New Roman"/>
              </w:rPr>
              <w:t>/н</w:t>
            </w:r>
          </w:p>
        </w:tc>
        <w:tc>
          <w:tcPr>
            <w:tcW w:w="223" w:type="dxa"/>
            <w:tcBorders>
              <w:top w:val="nil"/>
              <w:left w:val="nil"/>
              <w:bottom w:val="nil"/>
              <w:right w:val="nil"/>
            </w:tcBorders>
            <w:vAlign w:val="bottom"/>
          </w:tcPr>
          <w:p w:rsidR="00AD6E3C" w:rsidRPr="00026DC3" w:rsidRDefault="00AD6E3C" w:rsidP="00AD6E3C">
            <w:pPr>
              <w:spacing w:after="0" w:line="240" w:lineRule="auto"/>
              <w:rPr>
                <w:rFonts w:ascii="Times New Roman" w:hAnsi="Times New Roman"/>
              </w:rPr>
            </w:pPr>
            <w:r w:rsidRPr="00026DC3">
              <w:rPr>
                <w:rFonts w:ascii="Times New Roman" w:hAnsi="Times New Roman"/>
              </w:rPr>
              <w:t>.</w:t>
            </w:r>
          </w:p>
        </w:tc>
      </w:tr>
    </w:tbl>
    <w:p w:rsidR="00AD6E3C" w:rsidRPr="00026DC3" w:rsidRDefault="00AD6E3C" w:rsidP="00AD6E3C">
      <w:pPr>
        <w:widowControl w:val="0"/>
        <w:adjustRightInd w:val="0"/>
        <w:spacing w:after="0" w:line="240" w:lineRule="auto"/>
        <w:ind w:right="-1"/>
        <w:rPr>
          <w:rFonts w:ascii="Times New Roman" w:hAnsi="Times New Roman"/>
        </w:rPr>
      </w:pPr>
    </w:p>
    <w:p w:rsidR="00AD6E3C" w:rsidRPr="00026DC3" w:rsidRDefault="00AD6E3C" w:rsidP="00AD6E3C">
      <w:pPr>
        <w:widowControl w:val="0"/>
        <w:adjustRightInd w:val="0"/>
        <w:spacing w:after="0" w:line="240" w:lineRule="auto"/>
        <w:ind w:right="-1"/>
        <w:rPr>
          <w:rFonts w:ascii="Times New Roman" w:hAnsi="Times New Roman"/>
        </w:rPr>
      </w:pPr>
    </w:p>
    <w:p w:rsidR="00D96501" w:rsidRPr="00C01DE2" w:rsidRDefault="00AD6E3C" w:rsidP="00CA207A">
      <w:pPr>
        <w:widowControl w:val="0"/>
        <w:adjustRightInd w:val="0"/>
        <w:spacing w:after="0" w:line="240" w:lineRule="auto"/>
        <w:ind w:right="-1"/>
        <w:rPr>
          <w:rFonts w:ascii="Times New Roman" w:hAnsi="Times New Roman"/>
          <w:b/>
          <w:i/>
        </w:rPr>
      </w:pPr>
      <w:r w:rsidRPr="00026DC3">
        <w:rPr>
          <w:rFonts w:ascii="Times New Roman" w:hAnsi="Times New Roman"/>
        </w:rPr>
        <w:t xml:space="preserve">Место нахождения эмитента и контактные телефоны: </w:t>
      </w:r>
      <w:r w:rsidR="00736DF9" w:rsidRPr="00026DC3">
        <w:rPr>
          <w:rFonts w:ascii="Times New Roman" w:hAnsi="Times New Roman"/>
          <w:b/>
          <w:i/>
        </w:rPr>
        <w:t>194</w:t>
      </w:r>
      <w:r w:rsidR="005D7CE9" w:rsidRPr="00026DC3">
        <w:rPr>
          <w:rFonts w:ascii="Times New Roman" w:hAnsi="Times New Roman"/>
          <w:b/>
          <w:i/>
        </w:rPr>
        <w:t>156</w:t>
      </w:r>
      <w:r w:rsidR="00736DF9" w:rsidRPr="00026DC3">
        <w:rPr>
          <w:rFonts w:ascii="Times New Roman" w:hAnsi="Times New Roman"/>
          <w:b/>
          <w:i/>
        </w:rPr>
        <w:t xml:space="preserve">, </w:t>
      </w:r>
      <w:r w:rsidR="005D7CE9" w:rsidRPr="00026DC3">
        <w:rPr>
          <w:rFonts w:ascii="Times New Roman" w:hAnsi="Times New Roman"/>
          <w:b/>
          <w:i/>
        </w:rPr>
        <w:t>г. Санкт-Петербург, ул.  Сердобольская, 2-В, лит. А</w:t>
      </w:r>
      <w:r w:rsidR="00785E34" w:rsidRPr="00026DC3">
        <w:rPr>
          <w:rFonts w:ascii="Times New Roman" w:hAnsi="Times New Roman"/>
          <w:b/>
          <w:i/>
        </w:rPr>
        <w:t xml:space="preserve">, тел. +7 (812) </w:t>
      </w:r>
      <w:r w:rsidR="005D7CE9" w:rsidRPr="00026DC3">
        <w:rPr>
          <w:rFonts w:ascii="Times New Roman" w:hAnsi="Times New Roman"/>
          <w:b/>
          <w:i/>
        </w:rPr>
        <w:t>748</w:t>
      </w:r>
      <w:r w:rsidR="00785E34" w:rsidRPr="00026DC3">
        <w:rPr>
          <w:rFonts w:ascii="Times New Roman" w:hAnsi="Times New Roman"/>
          <w:b/>
          <w:i/>
        </w:rPr>
        <w:t>-</w:t>
      </w:r>
      <w:r w:rsidR="005D7CE9" w:rsidRPr="00026DC3">
        <w:rPr>
          <w:rFonts w:ascii="Times New Roman" w:hAnsi="Times New Roman"/>
          <w:b/>
          <w:i/>
        </w:rPr>
        <w:t>22</w:t>
      </w:r>
      <w:r w:rsidR="00785E34" w:rsidRPr="00026DC3">
        <w:rPr>
          <w:rFonts w:ascii="Times New Roman" w:hAnsi="Times New Roman"/>
          <w:b/>
          <w:i/>
        </w:rPr>
        <w:t>-</w:t>
      </w:r>
      <w:r w:rsidR="00736DF9" w:rsidRPr="00026DC3">
        <w:rPr>
          <w:rFonts w:ascii="Times New Roman" w:hAnsi="Times New Roman"/>
          <w:b/>
          <w:i/>
        </w:rPr>
        <w:t>3</w:t>
      </w:r>
      <w:r w:rsidR="005D7CE9" w:rsidRPr="00026DC3">
        <w:rPr>
          <w:rFonts w:ascii="Times New Roman" w:hAnsi="Times New Roman"/>
          <w:b/>
          <w:i/>
        </w:rPr>
        <w:t>2</w:t>
      </w:r>
      <w:r w:rsidR="00785E34" w:rsidRPr="003F11EC">
        <w:rPr>
          <w:rFonts w:ascii="Times New Roman" w:hAnsi="Times New Roman"/>
          <w:b/>
          <w:i/>
        </w:rPr>
        <w:t xml:space="preserve"> </w:t>
      </w:r>
    </w:p>
    <w:p w:rsidR="00AD6E3C" w:rsidRPr="00C01DE2" w:rsidRDefault="00AD6E3C" w:rsidP="00AD6E3C">
      <w:pPr>
        <w:widowControl w:val="0"/>
        <w:adjustRightInd w:val="0"/>
        <w:spacing w:after="0" w:line="240" w:lineRule="auto"/>
        <w:ind w:right="-1"/>
        <w:rPr>
          <w:rFonts w:ascii="Times New Roman" w:hAnsi="Times New Roman"/>
          <w:b/>
          <w:i/>
        </w:rPr>
      </w:pPr>
    </w:p>
    <w:p w:rsidR="00AD6E3C" w:rsidRPr="00C01DE2" w:rsidRDefault="00AD6E3C" w:rsidP="00AD6E3C">
      <w:pPr>
        <w:widowControl w:val="0"/>
        <w:adjustRightInd w:val="0"/>
        <w:spacing w:after="0" w:line="240" w:lineRule="auto"/>
        <w:ind w:right="-1"/>
        <w:rPr>
          <w:rFonts w:ascii="Times New Roman" w:hAnsi="Times New Roman"/>
        </w:rPr>
      </w:pPr>
    </w:p>
    <w:p w:rsidR="00AD6E3C" w:rsidRPr="00C01DE2" w:rsidRDefault="00AD6E3C" w:rsidP="00AD6E3C">
      <w:pPr>
        <w:widowControl w:val="0"/>
        <w:adjustRightInd w:val="0"/>
        <w:spacing w:after="0" w:line="240" w:lineRule="auto"/>
        <w:ind w:right="-1"/>
        <w:rPr>
          <w:rFonts w:ascii="Times New Roman" w:hAnsi="Times New Roman"/>
        </w:rPr>
      </w:pPr>
    </w:p>
    <w:p w:rsidR="00AD6E3C" w:rsidRPr="00C01DE2" w:rsidRDefault="00AD6E3C" w:rsidP="00AD6E3C">
      <w:pPr>
        <w:widowControl w:val="0"/>
        <w:adjustRightInd w:val="0"/>
        <w:spacing w:after="0" w:line="240" w:lineRule="auto"/>
        <w:ind w:right="-1"/>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AD6E3C" w:rsidRPr="00C01DE2" w:rsidTr="005C3C82">
        <w:tc>
          <w:tcPr>
            <w:tcW w:w="9979" w:type="dxa"/>
            <w:gridSpan w:val="12"/>
            <w:tcBorders>
              <w:top w:val="single" w:sz="4" w:space="0" w:color="auto"/>
              <w:left w:val="single" w:sz="4" w:space="0" w:color="auto"/>
              <w:bottom w:val="nil"/>
              <w:right w:val="single" w:sz="4" w:space="0" w:color="auto"/>
            </w:tcBorders>
            <w:vAlign w:val="bottom"/>
          </w:tcPr>
          <w:p w:rsidR="00AD6E3C" w:rsidRPr="00C01DE2" w:rsidRDefault="00AD6E3C" w:rsidP="00AD6E3C">
            <w:pPr>
              <w:spacing w:after="0" w:line="240" w:lineRule="auto"/>
              <w:rPr>
                <w:rFonts w:ascii="Times New Roman" w:hAnsi="Times New Roman"/>
              </w:rPr>
            </w:pPr>
          </w:p>
        </w:tc>
      </w:tr>
      <w:tr w:rsidR="00AD6E3C" w:rsidRPr="001802D1" w:rsidTr="005C3C82">
        <w:tc>
          <w:tcPr>
            <w:tcW w:w="170" w:type="dxa"/>
            <w:tcBorders>
              <w:top w:val="nil"/>
              <w:left w:val="single" w:sz="4" w:space="0" w:color="auto"/>
              <w:bottom w:val="nil"/>
              <w:right w:val="nil"/>
            </w:tcBorders>
            <w:vAlign w:val="bottom"/>
          </w:tcPr>
          <w:p w:rsidR="00AD6E3C" w:rsidRPr="00C01DE2" w:rsidRDefault="00AD6E3C" w:rsidP="00AD6E3C">
            <w:pPr>
              <w:spacing w:after="0" w:line="240" w:lineRule="auto"/>
              <w:rPr>
                <w:rFonts w:ascii="Times New Roman" w:hAnsi="Times New Roman"/>
              </w:rPr>
            </w:pPr>
          </w:p>
        </w:tc>
        <w:tc>
          <w:tcPr>
            <w:tcW w:w="5387" w:type="dxa"/>
            <w:gridSpan w:val="7"/>
            <w:tcBorders>
              <w:top w:val="nil"/>
              <w:left w:val="nil"/>
              <w:bottom w:val="nil"/>
              <w:right w:val="nil"/>
            </w:tcBorders>
            <w:vAlign w:val="bottom"/>
          </w:tcPr>
          <w:p w:rsidR="00AD6E3C" w:rsidRPr="00C01DE2" w:rsidRDefault="006E4A90" w:rsidP="00EA579F">
            <w:pPr>
              <w:spacing w:after="0" w:line="240" w:lineRule="auto"/>
              <w:rPr>
                <w:rFonts w:ascii="Times New Roman" w:hAnsi="Times New Roman"/>
              </w:rPr>
            </w:pPr>
            <w:r w:rsidRPr="003F11EC">
              <w:rPr>
                <w:rFonts w:ascii="Times New Roman" w:hAnsi="Times New Roman"/>
                <w:kern w:val="2"/>
              </w:rPr>
              <w:t>Генеральный директор</w:t>
            </w:r>
            <w:r w:rsidRPr="00C01DE2">
              <w:rPr>
                <w:rFonts w:ascii="Times New Roman" w:hAnsi="Times New Roman"/>
                <w:kern w:val="2"/>
              </w:rPr>
              <w:t xml:space="preserve"> О</w:t>
            </w:r>
            <w:r w:rsidR="00736DF9">
              <w:rPr>
                <w:rFonts w:ascii="Times New Roman" w:hAnsi="Times New Roman"/>
                <w:kern w:val="2"/>
              </w:rPr>
              <w:t>О</w:t>
            </w:r>
            <w:r w:rsidRPr="00C01DE2">
              <w:rPr>
                <w:rFonts w:ascii="Times New Roman" w:hAnsi="Times New Roman"/>
                <w:kern w:val="2"/>
              </w:rPr>
              <w:t>О «</w:t>
            </w:r>
            <w:r w:rsidR="00FB440B">
              <w:rPr>
                <w:rFonts w:ascii="Times New Roman" w:hAnsi="Times New Roman"/>
                <w:kern w:val="2"/>
              </w:rPr>
              <w:t>Норманн-Сервис</w:t>
            </w:r>
            <w:r w:rsidRPr="00C01DE2">
              <w:rPr>
                <w:rFonts w:ascii="Times New Roman" w:hAnsi="Times New Roman"/>
                <w:kern w:val="2"/>
              </w:rPr>
              <w:t>»</w:t>
            </w:r>
          </w:p>
        </w:tc>
        <w:tc>
          <w:tcPr>
            <w:tcW w:w="1531" w:type="dxa"/>
            <w:tcBorders>
              <w:top w:val="nil"/>
              <w:left w:val="nil"/>
              <w:bottom w:val="single" w:sz="4" w:space="0" w:color="auto"/>
              <w:right w:val="nil"/>
            </w:tcBorders>
            <w:vAlign w:val="bottom"/>
          </w:tcPr>
          <w:p w:rsidR="00AD6E3C" w:rsidRPr="00C01DE2" w:rsidRDefault="00AD6E3C" w:rsidP="00AD6E3C">
            <w:pPr>
              <w:spacing w:after="0" w:line="240" w:lineRule="auto"/>
              <w:jc w:val="center"/>
              <w:rPr>
                <w:rFonts w:ascii="Times New Roman" w:hAnsi="Times New Roman"/>
              </w:rPr>
            </w:pPr>
          </w:p>
        </w:tc>
        <w:tc>
          <w:tcPr>
            <w:tcW w:w="170" w:type="dxa"/>
            <w:tcBorders>
              <w:top w:val="nil"/>
              <w:left w:val="nil"/>
              <w:bottom w:val="nil"/>
              <w:right w:val="nil"/>
            </w:tcBorders>
            <w:vAlign w:val="bottom"/>
          </w:tcPr>
          <w:p w:rsidR="00AD6E3C" w:rsidRPr="00C01DE2" w:rsidRDefault="00AD6E3C" w:rsidP="00AD6E3C">
            <w:pPr>
              <w:spacing w:after="0" w:line="240" w:lineRule="auto"/>
              <w:rPr>
                <w:rFonts w:ascii="Times New Roman" w:hAnsi="Times New Roman"/>
              </w:rPr>
            </w:pPr>
          </w:p>
        </w:tc>
        <w:tc>
          <w:tcPr>
            <w:tcW w:w="2551" w:type="dxa"/>
            <w:tcBorders>
              <w:top w:val="nil"/>
              <w:left w:val="nil"/>
              <w:bottom w:val="single" w:sz="4" w:space="0" w:color="auto"/>
              <w:right w:val="nil"/>
            </w:tcBorders>
            <w:vAlign w:val="bottom"/>
          </w:tcPr>
          <w:p w:rsidR="00AD6E3C" w:rsidRPr="001802D1" w:rsidRDefault="00F72C6C" w:rsidP="00AD6E3C">
            <w:pPr>
              <w:spacing w:after="0" w:line="240" w:lineRule="auto"/>
              <w:jc w:val="center"/>
              <w:rPr>
                <w:rFonts w:ascii="Times New Roman" w:hAnsi="Times New Roman"/>
              </w:rPr>
            </w:pPr>
            <w:r>
              <w:rPr>
                <w:rFonts w:ascii="Times New Roman" w:hAnsi="Times New Roman"/>
              </w:rPr>
              <w:t>Б.П. Бросалин</w:t>
            </w:r>
          </w:p>
        </w:tc>
        <w:tc>
          <w:tcPr>
            <w:tcW w:w="170" w:type="dxa"/>
            <w:tcBorders>
              <w:top w:val="nil"/>
              <w:left w:val="nil"/>
              <w:bottom w:val="nil"/>
              <w:right w:val="single" w:sz="4" w:space="0" w:color="auto"/>
            </w:tcBorders>
            <w:vAlign w:val="bottom"/>
          </w:tcPr>
          <w:p w:rsidR="00AD6E3C" w:rsidRPr="001802D1" w:rsidRDefault="00AD6E3C" w:rsidP="00AD6E3C">
            <w:pPr>
              <w:spacing w:after="0" w:line="240" w:lineRule="auto"/>
              <w:rPr>
                <w:rFonts w:ascii="Times New Roman" w:hAnsi="Times New Roman"/>
              </w:rPr>
            </w:pPr>
          </w:p>
        </w:tc>
      </w:tr>
      <w:tr w:rsidR="00AD6E3C" w:rsidRPr="001802D1" w:rsidTr="005C3C82">
        <w:tc>
          <w:tcPr>
            <w:tcW w:w="170" w:type="dxa"/>
            <w:tcBorders>
              <w:top w:val="nil"/>
              <w:left w:val="single" w:sz="4" w:space="0" w:color="auto"/>
              <w:bottom w:val="nil"/>
              <w:right w:val="nil"/>
            </w:tcBorders>
          </w:tcPr>
          <w:p w:rsidR="00AD6E3C" w:rsidRPr="001802D1" w:rsidRDefault="00AD6E3C" w:rsidP="00AD6E3C">
            <w:pPr>
              <w:spacing w:after="0" w:line="240" w:lineRule="auto"/>
              <w:rPr>
                <w:rFonts w:ascii="Times New Roman" w:hAnsi="Times New Roman"/>
              </w:rPr>
            </w:pPr>
          </w:p>
        </w:tc>
        <w:tc>
          <w:tcPr>
            <w:tcW w:w="5387" w:type="dxa"/>
            <w:gridSpan w:val="7"/>
            <w:tcBorders>
              <w:top w:val="nil"/>
              <w:left w:val="nil"/>
              <w:bottom w:val="nil"/>
              <w:right w:val="nil"/>
            </w:tcBorders>
          </w:tcPr>
          <w:p w:rsidR="00AD6E3C" w:rsidRPr="001802D1" w:rsidRDefault="00AD6E3C" w:rsidP="00AD6E3C">
            <w:pPr>
              <w:spacing w:after="0" w:line="240" w:lineRule="auto"/>
              <w:rPr>
                <w:rFonts w:ascii="Times New Roman" w:hAnsi="Times New Roman"/>
              </w:rPr>
            </w:pPr>
          </w:p>
        </w:tc>
        <w:tc>
          <w:tcPr>
            <w:tcW w:w="1531" w:type="dxa"/>
            <w:tcBorders>
              <w:top w:val="nil"/>
              <w:left w:val="nil"/>
              <w:bottom w:val="nil"/>
              <w:right w:val="nil"/>
            </w:tcBorders>
          </w:tcPr>
          <w:p w:rsidR="00AD6E3C" w:rsidRPr="001802D1" w:rsidRDefault="00AD6E3C" w:rsidP="00AD6E3C">
            <w:pPr>
              <w:spacing w:after="0" w:line="240" w:lineRule="auto"/>
              <w:jc w:val="center"/>
              <w:rPr>
                <w:rFonts w:ascii="Times New Roman" w:hAnsi="Times New Roman"/>
              </w:rPr>
            </w:pPr>
          </w:p>
        </w:tc>
        <w:tc>
          <w:tcPr>
            <w:tcW w:w="170" w:type="dxa"/>
            <w:tcBorders>
              <w:top w:val="nil"/>
              <w:left w:val="nil"/>
              <w:bottom w:val="nil"/>
              <w:right w:val="nil"/>
            </w:tcBorders>
          </w:tcPr>
          <w:p w:rsidR="00AD6E3C" w:rsidRPr="001802D1" w:rsidRDefault="00AD6E3C" w:rsidP="00AD6E3C">
            <w:pPr>
              <w:spacing w:after="0" w:line="240" w:lineRule="auto"/>
              <w:rPr>
                <w:rFonts w:ascii="Times New Roman" w:hAnsi="Times New Roman"/>
              </w:rPr>
            </w:pPr>
          </w:p>
        </w:tc>
        <w:tc>
          <w:tcPr>
            <w:tcW w:w="2551" w:type="dxa"/>
            <w:tcBorders>
              <w:top w:val="nil"/>
              <w:left w:val="nil"/>
              <w:bottom w:val="nil"/>
              <w:right w:val="nil"/>
            </w:tcBorders>
          </w:tcPr>
          <w:p w:rsidR="00AD6E3C" w:rsidRPr="001802D1" w:rsidRDefault="00AD6E3C" w:rsidP="00AD6E3C">
            <w:pPr>
              <w:spacing w:after="0" w:line="240" w:lineRule="auto"/>
              <w:jc w:val="center"/>
              <w:rPr>
                <w:rFonts w:ascii="Times New Roman" w:hAnsi="Times New Roman"/>
              </w:rPr>
            </w:pPr>
          </w:p>
        </w:tc>
        <w:tc>
          <w:tcPr>
            <w:tcW w:w="170" w:type="dxa"/>
            <w:tcBorders>
              <w:top w:val="nil"/>
              <w:left w:val="nil"/>
              <w:bottom w:val="nil"/>
              <w:right w:val="single" w:sz="4" w:space="0" w:color="auto"/>
            </w:tcBorders>
          </w:tcPr>
          <w:p w:rsidR="00AD6E3C" w:rsidRPr="001802D1" w:rsidRDefault="00AD6E3C" w:rsidP="00AD6E3C">
            <w:pPr>
              <w:spacing w:after="0" w:line="240" w:lineRule="auto"/>
              <w:rPr>
                <w:rFonts w:ascii="Times New Roman" w:hAnsi="Times New Roman"/>
              </w:rPr>
            </w:pPr>
          </w:p>
        </w:tc>
      </w:tr>
      <w:tr w:rsidR="00AD6E3C" w:rsidRPr="001802D1" w:rsidTr="005C3C82">
        <w:trPr>
          <w:cantSplit/>
        </w:trPr>
        <w:tc>
          <w:tcPr>
            <w:tcW w:w="170" w:type="dxa"/>
            <w:tcBorders>
              <w:top w:val="nil"/>
              <w:left w:val="single" w:sz="4" w:space="0" w:color="auto"/>
              <w:bottom w:val="nil"/>
              <w:right w:val="nil"/>
            </w:tcBorders>
            <w:vAlign w:val="bottom"/>
          </w:tcPr>
          <w:p w:rsidR="00AD6E3C" w:rsidRPr="001802D1" w:rsidRDefault="00AD6E3C" w:rsidP="00AD6E3C">
            <w:pPr>
              <w:spacing w:after="0" w:line="240" w:lineRule="auto"/>
              <w:rPr>
                <w:rFonts w:ascii="Times New Roman" w:hAnsi="Times New Roman"/>
              </w:rPr>
            </w:pPr>
          </w:p>
        </w:tc>
        <w:tc>
          <w:tcPr>
            <w:tcW w:w="170" w:type="dxa"/>
            <w:tcBorders>
              <w:top w:val="nil"/>
              <w:left w:val="nil"/>
              <w:bottom w:val="nil"/>
              <w:right w:val="nil"/>
            </w:tcBorders>
            <w:vAlign w:val="bottom"/>
          </w:tcPr>
          <w:p w:rsidR="00AD6E3C" w:rsidRPr="001802D1" w:rsidRDefault="00AD6E3C" w:rsidP="00AD6E3C">
            <w:pPr>
              <w:spacing w:after="0" w:line="240" w:lineRule="auto"/>
              <w:jc w:val="right"/>
              <w:rPr>
                <w:rFonts w:ascii="Times New Roman" w:hAnsi="Times New Roman"/>
              </w:rPr>
            </w:pPr>
            <w:r w:rsidRPr="001802D1">
              <w:rPr>
                <w:rFonts w:ascii="Times New Roman" w:hAnsi="Times New Roman"/>
              </w:rPr>
              <w:t>“</w:t>
            </w:r>
          </w:p>
        </w:tc>
        <w:tc>
          <w:tcPr>
            <w:tcW w:w="397" w:type="dxa"/>
            <w:tcBorders>
              <w:top w:val="nil"/>
              <w:left w:val="nil"/>
              <w:bottom w:val="single" w:sz="4" w:space="0" w:color="auto"/>
              <w:right w:val="nil"/>
            </w:tcBorders>
            <w:vAlign w:val="bottom"/>
          </w:tcPr>
          <w:p w:rsidR="00AD6E3C" w:rsidRPr="001802D1" w:rsidRDefault="009C1C41" w:rsidP="00AD6E3C">
            <w:pPr>
              <w:spacing w:after="0" w:line="240" w:lineRule="auto"/>
              <w:jc w:val="center"/>
              <w:rPr>
                <w:rFonts w:ascii="Times New Roman" w:hAnsi="Times New Roman"/>
              </w:rPr>
            </w:pPr>
            <w:r>
              <w:rPr>
                <w:rFonts w:ascii="Times New Roman" w:hAnsi="Times New Roman"/>
              </w:rPr>
              <w:t>12</w:t>
            </w:r>
          </w:p>
        </w:tc>
        <w:tc>
          <w:tcPr>
            <w:tcW w:w="255" w:type="dxa"/>
            <w:tcBorders>
              <w:top w:val="nil"/>
              <w:left w:val="nil"/>
              <w:bottom w:val="nil"/>
              <w:right w:val="nil"/>
            </w:tcBorders>
            <w:vAlign w:val="bottom"/>
          </w:tcPr>
          <w:p w:rsidR="00AD6E3C" w:rsidRPr="001802D1" w:rsidRDefault="00AD6E3C" w:rsidP="00AD6E3C">
            <w:pPr>
              <w:spacing w:after="0" w:line="240" w:lineRule="auto"/>
              <w:rPr>
                <w:rFonts w:ascii="Times New Roman" w:hAnsi="Times New Roman"/>
              </w:rPr>
            </w:pPr>
            <w:r w:rsidRPr="001802D1">
              <w:rPr>
                <w:rFonts w:ascii="Times New Roman" w:hAnsi="Times New Roman"/>
              </w:rPr>
              <w:t>”</w:t>
            </w:r>
          </w:p>
        </w:tc>
        <w:tc>
          <w:tcPr>
            <w:tcW w:w="1361" w:type="dxa"/>
            <w:tcBorders>
              <w:top w:val="nil"/>
              <w:left w:val="nil"/>
              <w:bottom w:val="single" w:sz="4" w:space="0" w:color="auto"/>
              <w:right w:val="nil"/>
            </w:tcBorders>
            <w:vAlign w:val="bottom"/>
          </w:tcPr>
          <w:p w:rsidR="00AD6E3C" w:rsidRPr="001802D1" w:rsidRDefault="009C1C41" w:rsidP="00AD6E3C">
            <w:pPr>
              <w:spacing w:after="0" w:line="240" w:lineRule="auto"/>
              <w:jc w:val="center"/>
              <w:rPr>
                <w:rFonts w:ascii="Times New Roman" w:hAnsi="Times New Roman"/>
              </w:rPr>
            </w:pPr>
            <w:proofErr w:type="gramStart"/>
            <w:r>
              <w:rPr>
                <w:rFonts w:ascii="Times New Roman" w:hAnsi="Times New Roman"/>
              </w:rPr>
              <w:t>марта</w:t>
            </w:r>
            <w:proofErr w:type="gramEnd"/>
          </w:p>
        </w:tc>
        <w:tc>
          <w:tcPr>
            <w:tcW w:w="397" w:type="dxa"/>
            <w:tcBorders>
              <w:top w:val="nil"/>
              <w:left w:val="nil"/>
              <w:bottom w:val="nil"/>
              <w:right w:val="nil"/>
            </w:tcBorders>
            <w:vAlign w:val="bottom"/>
          </w:tcPr>
          <w:p w:rsidR="00AD6E3C" w:rsidRPr="001802D1" w:rsidRDefault="00AD6E3C" w:rsidP="00AD6E3C">
            <w:pPr>
              <w:spacing w:after="0" w:line="240" w:lineRule="auto"/>
              <w:jc w:val="right"/>
              <w:rPr>
                <w:rFonts w:ascii="Times New Roman" w:hAnsi="Times New Roman"/>
              </w:rPr>
            </w:pPr>
            <w:r w:rsidRPr="001802D1">
              <w:rPr>
                <w:rFonts w:ascii="Times New Roman" w:hAnsi="Times New Roman"/>
              </w:rPr>
              <w:t>201</w:t>
            </w:r>
          </w:p>
        </w:tc>
        <w:tc>
          <w:tcPr>
            <w:tcW w:w="369" w:type="dxa"/>
            <w:tcBorders>
              <w:top w:val="nil"/>
              <w:left w:val="nil"/>
              <w:bottom w:val="single" w:sz="4" w:space="0" w:color="auto"/>
              <w:right w:val="nil"/>
            </w:tcBorders>
            <w:vAlign w:val="bottom"/>
          </w:tcPr>
          <w:p w:rsidR="00AD6E3C" w:rsidRPr="001802D1" w:rsidRDefault="009C1C41" w:rsidP="00AD6E3C">
            <w:pPr>
              <w:spacing w:after="0" w:line="240" w:lineRule="auto"/>
              <w:rPr>
                <w:rFonts w:ascii="Times New Roman" w:hAnsi="Times New Roman"/>
              </w:rPr>
            </w:pPr>
            <w:r>
              <w:rPr>
                <w:rFonts w:ascii="Times New Roman" w:hAnsi="Times New Roman"/>
              </w:rPr>
              <w:t>8</w:t>
            </w:r>
          </w:p>
        </w:tc>
        <w:tc>
          <w:tcPr>
            <w:tcW w:w="2438" w:type="dxa"/>
            <w:tcBorders>
              <w:top w:val="nil"/>
              <w:left w:val="nil"/>
              <w:bottom w:val="nil"/>
              <w:right w:val="nil"/>
            </w:tcBorders>
            <w:vAlign w:val="bottom"/>
          </w:tcPr>
          <w:p w:rsidR="00AD6E3C" w:rsidRPr="001802D1" w:rsidRDefault="00AD6E3C" w:rsidP="00AD6E3C">
            <w:pPr>
              <w:spacing w:after="0" w:line="240" w:lineRule="auto"/>
              <w:ind w:left="57"/>
              <w:rPr>
                <w:rFonts w:ascii="Times New Roman" w:hAnsi="Times New Roman"/>
              </w:rPr>
            </w:pPr>
            <w:r w:rsidRPr="001802D1">
              <w:rPr>
                <w:rFonts w:ascii="Times New Roman" w:hAnsi="Times New Roman"/>
              </w:rPr>
              <w:t>г.</w:t>
            </w:r>
          </w:p>
        </w:tc>
        <w:tc>
          <w:tcPr>
            <w:tcW w:w="4422" w:type="dxa"/>
            <w:gridSpan w:val="4"/>
            <w:tcBorders>
              <w:top w:val="nil"/>
              <w:left w:val="nil"/>
              <w:bottom w:val="nil"/>
              <w:right w:val="single" w:sz="4" w:space="0" w:color="auto"/>
            </w:tcBorders>
            <w:vAlign w:val="bottom"/>
          </w:tcPr>
          <w:p w:rsidR="00AD6E3C" w:rsidRPr="001802D1" w:rsidRDefault="00AD6E3C" w:rsidP="00AD6E3C">
            <w:pPr>
              <w:spacing w:after="0" w:line="240" w:lineRule="auto"/>
              <w:ind w:left="539"/>
              <w:rPr>
                <w:rFonts w:ascii="Times New Roman" w:hAnsi="Times New Roman"/>
              </w:rPr>
            </w:pPr>
            <w:r w:rsidRPr="001802D1">
              <w:rPr>
                <w:rFonts w:ascii="Times New Roman" w:hAnsi="Times New Roman"/>
              </w:rPr>
              <w:t>М.П.</w:t>
            </w:r>
          </w:p>
        </w:tc>
      </w:tr>
      <w:tr w:rsidR="00AD6E3C" w:rsidRPr="001802D1" w:rsidTr="005C3C82">
        <w:tc>
          <w:tcPr>
            <w:tcW w:w="9979" w:type="dxa"/>
            <w:gridSpan w:val="12"/>
            <w:tcBorders>
              <w:top w:val="nil"/>
              <w:left w:val="single" w:sz="4" w:space="0" w:color="auto"/>
              <w:bottom w:val="single" w:sz="4" w:space="0" w:color="auto"/>
              <w:right w:val="single" w:sz="4" w:space="0" w:color="auto"/>
            </w:tcBorders>
            <w:vAlign w:val="bottom"/>
          </w:tcPr>
          <w:p w:rsidR="00AD6E3C" w:rsidRPr="001802D1" w:rsidRDefault="00AD6E3C" w:rsidP="00AD6E3C">
            <w:pPr>
              <w:spacing w:after="0" w:line="240" w:lineRule="auto"/>
              <w:rPr>
                <w:rFonts w:ascii="Times New Roman" w:hAnsi="Times New Roman"/>
              </w:rPr>
            </w:pPr>
          </w:p>
        </w:tc>
      </w:tr>
    </w:tbl>
    <w:p w:rsidR="00CA207A" w:rsidRDefault="00CA207A" w:rsidP="00B34B9E">
      <w:pPr>
        <w:spacing w:after="0" w:line="240" w:lineRule="auto"/>
        <w:ind w:firstLine="547"/>
        <w:rPr>
          <w:rFonts w:ascii="Times New Roman" w:hAnsi="Times New Roman"/>
          <w:b/>
          <w:bCs/>
          <w:i/>
          <w:iCs/>
          <w:kern w:val="1"/>
          <w:u w:color="C0504D"/>
        </w:rPr>
      </w:pPr>
    </w:p>
    <w:p w:rsidR="00187BDC" w:rsidRPr="00B34B9E" w:rsidRDefault="00CA207A" w:rsidP="00B34B9E">
      <w:pPr>
        <w:spacing w:after="0" w:line="240" w:lineRule="auto"/>
        <w:ind w:firstLine="547"/>
        <w:rPr>
          <w:rFonts w:ascii="Times New Roman" w:eastAsia="Times New Roman" w:hAnsi="Times New Roman"/>
          <w:color w:val="000000"/>
          <w:lang w:eastAsia="ru-RU"/>
        </w:rPr>
      </w:pPr>
      <w:r>
        <w:rPr>
          <w:rFonts w:ascii="Times New Roman" w:hAnsi="Times New Roman"/>
          <w:b/>
          <w:bCs/>
          <w:i/>
          <w:iCs/>
          <w:kern w:val="1"/>
          <w:u w:color="C0504D"/>
        </w:rPr>
        <w:br w:type="page"/>
      </w:r>
      <w:r w:rsidR="00187BDC" w:rsidRPr="00187BDC">
        <w:rPr>
          <w:rFonts w:ascii="Times New Roman" w:hAnsi="Times New Roman"/>
          <w:b/>
          <w:bCs/>
          <w:i/>
          <w:iCs/>
          <w:kern w:val="1"/>
          <w:u w:color="C0504D"/>
        </w:rPr>
        <w:lastRenderedPageBreak/>
        <w:t>По тексту настоящего документа будут использоваться следующие термины:</w:t>
      </w:r>
    </w:p>
    <w:p w:rsidR="00187BDC" w:rsidRPr="00187BDC" w:rsidRDefault="00187BDC" w:rsidP="00187BDC">
      <w:pPr>
        <w:shd w:val="clear" w:color="auto" w:fill="FFFFFF"/>
        <w:spacing w:after="0" w:line="240" w:lineRule="auto"/>
        <w:ind w:firstLine="547"/>
        <w:jc w:val="both"/>
        <w:rPr>
          <w:rFonts w:ascii="Times New Roman" w:hAnsi="Times New Roman"/>
          <w:b/>
          <w:bCs/>
          <w:i/>
          <w:iCs/>
          <w:kern w:val="1"/>
          <w:u w:color="C0504D"/>
        </w:rPr>
      </w:pPr>
      <w:r w:rsidRPr="00187BDC">
        <w:rPr>
          <w:rFonts w:ascii="Times New Roman" w:hAnsi="Times New Roman"/>
          <w:b/>
          <w:bCs/>
          <w:i/>
          <w:iCs/>
          <w:kern w:val="1"/>
          <w:u w:color="C0504D"/>
        </w:rPr>
        <w:t xml:space="preserve">«Программа» – настоящая программа </w:t>
      </w:r>
      <w:r>
        <w:rPr>
          <w:rFonts w:ascii="Times New Roman" w:hAnsi="Times New Roman"/>
          <w:b/>
          <w:bCs/>
          <w:i/>
          <w:iCs/>
          <w:kern w:val="1"/>
          <w:u w:color="C0504D"/>
        </w:rPr>
        <w:t>коммерческих</w:t>
      </w:r>
      <w:r w:rsidRPr="00187BDC">
        <w:rPr>
          <w:rFonts w:ascii="Times New Roman" w:hAnsi="Times New Roman"/>
          <w:b/>
          <w:bCs/>
          <w:i/>
          <w:iCs/>
          <w:kern w:val="1"/>
          <w:u w:color="C0504D"/>
        </w:rPr>
        <w:t xml:space="preserve"> облигаций </w:t>
      </w:r>
      <w:r w:rsidRPr="004A74C9">
        <w:rPr>
          <w:rFonts w:ascii="Times New Roman" w:hAnsi="Times New Roman"/>
          <w:b/>
          <w:bCs/>
          <w:i/>
          <w:iCs/>
          <w:kern w:val="1"/>
          <w:u w:color="C0504D"/>
        </w:rPr>
        <w:t xml:space="preserve">серии </w:t>
      </w:r>
      <w:r w:rsidR="006E4A90">
        <w:rPr>
          <w:rFonts w:ascii="Times New Roman" w:hAnsi="Times New Roman"/>
          <w:b/>
          <w:bCs/>
          <w:i/>
          <w:iCs/>
          <w:kern w:val="1"/>
          <w:u w:color="C0504D"/>
        </w:rPr>
        <w:t>001</w:t>
      </w:r>
      <w:r w:rsidR="00981831">
        <w:rPr>
          <w:rFonts w:ascii="Times New Roman" w:hAnsi="Times New Roman"/>
          <w:b/>
          <w:bCs/>
          <w:i/>
          <w:iCs/>
          <w:kern w:val="1"/>
          <w:u w:color="C0504D"/>
          <w:lang w:val="en-US"/>
        </w:rPr>
        <w:t>PC</w:t>
      </w:r>
      <w:r w:rsidRPr="004A74C9">
        <w:rPr>
          <w:rFonts w:ascii="Times New Roman" w:hAnsi="Times New Roman"/>
          <w:b/>
          <w:bCs/>
          <w:i/>
          <w:iCs/>
          <w:kern w:val="1"/>
          <w:u w:color="C0504D"/>
        </w:rPr>
        <w:t>, первая</w:t>
      </w:r>
      <w:r w:rsidRPr="00187BDC">
        <w:rPr>
          <w:rFonts w:ascii="Times New Roman" w:hAnsi="Times New Roman"/>
          <w:b/>
          <w:bCs/>
          <w:i/>
          <w:iCs/>
          <w:kern w:val="1"/>
          <w:u w:color="C0504D"/>
        </w:rPr>
        <w:t xml:space="preserve"> часть решения о выпуске ценных бумаг, содержащая определяемые общим образом права владельцев </w:t>
      </w:r>
      <w:r>
        <w:rPr>
          <w:rFonts w:ascii="Times New Roman" w:hAnsi="Times New Roman"/>
          <w:b/>
          <w:bCs/>
          <w:i/>
          <w:iCs/>
          <w:kern w:val="1"/>
          <w:u w:color="C0504D"/>
        </w:rPr>
        <w:t>коммерческих</w:t>
      </w:r>
      <w:r w:rsidRPr="00187BDC">
        <w:rPr>
          <w:rFonts w:ascii="Times New Roman" w:hAnsi="Times New Roman"/>
          <w:b/>
          <w:bCs/>
          <w:i/>
          <w:iCs/>
          <w:kern w:val="1"/>
          <w:u w:color="C0504D"/>
        </w:rPr>
        <w:t xml:space="preserve"> облигаций и иные общие условия для одного или нескольких выпусков </w:t>
      </w:r>
      <w:r>
        <w:rPr>
          <w:rFonts w:ascii="Times New Roman" w:hAnsi="Times New Roman"/>
          <w:b/>
          <w:bCs/>
          <w:i/>
          <w:iCs/>
          <w:kern w:val="1"/>
          <w:u w:color="C0504D"/>
        </w:rPr>
        <w:t>коммерческих</w:t>
      </w:r>
      <w:r w:rsidRPr="00187BDC">
        <w:rPr>
          <w:rFonts w:ascii="Times New Roman" w:hAnsi="Times New Roman"/>
          <w:b/>
          <w:bCs/>
          <w:i/>
          <w:iCs/>
          <w:kern w:val="1"/>
          <w:u w:color="C0504D"/>
        </w:rPr>
        <w:t xml:space="preserve"> облигаций;</w:t>
      </w:r>
    </w:p>
    <w:p w:rsidR="00187BDC" w:rsidRPr="00187BDC" w:rsidRDefault="00187BDC" w:rsidP="00187BDC">
      <w:pPr>
        <w:shd w:val="clear" w:color="auto" w:fill="FFFFFF"/>
        <w:spacing w:after="0" w:line="240" w:lineRule="auto"/>
        <w:ind w:firstLine="547"/>
        <w:jc w:val="both"/>
        <w:rPr>
          <w:rFonts w:ascii="Times New Roman" w:hAnsi="Times New Roman"/>
          <w:b/>
          <w:bCs/>
          <w:i/>
          <w:iCs/>
          <w:kern w:val="1"/>
          <w:u w:color="C0504D"/>
        </w:rPr>
      </w:pPr>
      <w:r w:rsidRPr="00187BDC">
        <w:rPr>
          <w:rFonts w:ascii="Times New Roman" w:hAnsi="Times New Roman"/>
          <w:b/>
          <w:bCs/>
          <w:i/>
          <w:iCs/>
          <w:kern w:val="1"/>
          <w:u w:color="C0504D"/>
        </w:rPr>
        <w:t xml:space="preserve">«Условия выпуска» - условия выпуска (дополнительного выпуска) </w:t>
      </w:r>
      <w:r>
        <w:rPr>
          <w:rFonts w:ascii="Times New Roman" w:hAnsi="Times New Roman"/>
          <w:b/>
          <w:bCs/>
          <w:i/>
          <w:iCs/>
          <w:kern w:val="1"/>
          <w:u w:color="C0504D"/>
        </w:rPr>
        <w:t>коммерческих</w:t>
      </w:r>
      <w:r w:rsidRPr="00187BDC">
        <w:rPr>
          <w:rFonts w:ascii="Times New Roman" w:hAnsi="Times New Roman"/>
          <w:b/>
          <w:bCs/>
          <w:i/>
          <w:iCs/>
          <w:kern w:val="1"/>
          <w:u w:color="C0504D"/>
        </w:rPr>
        <w:t xml:space="preserve"> облигаций, размещаемых в рамках Программы, вторая часть решения о выпуске ценных бумаг, содержащая конкретные условия отдельного выпуска (дополнительного выпуска) </w:t>
      </w:r>
      <w:r>
        <w:rPr>
          <w:rFonts w:ascii="Times New Roman" w:hAnsi="Times New Roman"/>
          <w:b/>
          <w:bCs/>
          <w:i/>
          <w:iCs/>
          <w:kern w:val="1"/>
          <w:u w:color="C0504D"/>
        </w:rPr>
        <w:t>коммерческих</w:t>
      </w:r>
      <w:r w:rsidRPr="00187BDC">
        <w:rPr>
          <w:rFonts w:ascii="Times New Roman" w:hAnsi="Times New Roman"/>
          <w:b/>
          <w:bCs/>
          <w:i/>
          <w:iCs/>
          <w:kern w:val="1"/>
          <w:u w:color="C0504D"/>
        </w:rPr>
        <w:t xml:space="preserve"> облигаций;</w:t>
      </w:r>
    </w:p>
    <w:p w:rsidR="00187BDC" w:rsidRDefault="00187BDC" w:rsidP="00187BDC">
      <w:pPr>
        <w:shd w:val="clear" w:color="auto" w:fill="FFFFFF"/>
        <w:spacing w:after="0" w:line="240" w:lineRule="auto"/>
        <w:ind w:firstLine="547"/>
        <w:jc w:val="both"/>
        <w:rPr>
          <w:rFonts w:ascii="Times New Roman" w:hAnsi="Times New Roman"/>
          <w:b/>
          <w:bCs/>
          <w:i/>
          <w:iCs/>
          <w:kern w:val="1"/>
          <w:u w:color="C0504D"/>
        </w:rPr>
      </w:pPr>
      <w:r w:rsidRPr="00187BDC">
        <w:rPr>
          <w:rFonts w:ascii="Times New Roman" w:hAnsi="Times New Roman"/>
          <w:b/>
          <w:bCs/>
          <w:i/>
          <w:iCs/>
          <w:kern w:val="1"/>
          <w:u w:color="C0504D"/>
        </w:rPr>
        <w:t xml:space="preserve">«Выпуск» – отдельный выпуск </w:t>
      </w:r>
      <w:r>
        <w:rPr>
          <w:rFonts w:ascii="Times New Roman" w:hAnsi="Times New Roman"/>
          <w:b/>
          <w:bCs/>
          <w:i/>
          <w:iCs/>
          <w:kern w:val="1"/>
          <w:u w:color="C0504D"/>
        </w:rPr>
        <w:t>коммерческих</w:t>
      </w:r>
      <w:r w:rsidRPr="00187BDC">
        <w:rPr>
          <w:rFonts w:ascii="Times New Roman" w:hAnsi="Times New Roman"/>
          <w:b/>
          <w:bCs/>
          <w:i/>
          <w:iCs/>
          <w:kern w:val="1"/>
          <w:u w:color="C0504D"/>
        </w:rPr>
        <w:t xml:space="preserve"> облигаций, размещаемых в рамках Программы;</w:t>
      </w:r>
    </w:p>
    <w:p w:rsidR="00EC05EC" w:rsidRPr="00BC77E5" w:rsidRDefault="00EC05EC" w:rsidP="00BC77E5">
      <w:pPr>
        <w:spacing w:after="0" w:line="240" w:lineRule="auto"/>
        <w:ind w:firstLine="539"/>
        <w:jc w:val="both"/>
        <w:rPr>
          <w:rFonts w:ascii="Times New Roman" w:eastAsia="Times New Roman" w:hAnsi="Times New Roman"/>
          <w:b/>
          <w:bCs/>
          <w:i/>
          <w:iCs/>
        </w:rPr>
      </w:pPr>
      <w:r>
        <w:rPr>
          <w:rFonts w:ascii="Times New Roman" w:eastAsia="Times New Roman" w:hAnsi="Times New Roman"/>
          <w:b/>
          <w:bCs/>
          <w:i/>
          <w:iCs/>
          <w:u w:val="single"/>
        </w:rPr>
        <w:t>«</w:t>
      </w:r>
      <w:r w:rsidRPr="00FB65E5">
        <w:rPr>
          <w:rFonts w:ascii="Times New Roman" w:eastAsia="Times New Roman" w:hAnsi="Times New Roman"/>
          <w:b/>
          <w:bCs/>
          <w:i/>
          <w:iCs/>
          <w:u w:val="single"/>
        </w:rPr>
        <w:t>Дополнительный выпуск</w:t>
      </w:r>
      <w:r>
        <w:rPr>
          <w:rFonts w:ascii="Times New Roman" w:eastAsia="Times New Roman" w:hAnsi="Times New Roman"/>
          <w:b/>
          <w:bCs/>
          <w:i/>
          <w:iCs/>
          <w:u w:val="single"/>
        </w:rPr>
        <w:t>»</w:t>
      </w:r>
      <w:r w:rsidRPr="00FB65E5">
        <w:rPr>
          <w:rFonts w:ascii="Times New Roman" w:eastAsia="Times New Roman" w:hAnsi="Times New Roman"/>
          <w:b/>
          <w:bCs/>
          <w:i/>
          <w:iCs/>
          <w:u w:val="single"/>
        </w:rPr>
        <w:t xml:space="preserve"> </w:t>
      </w:r>
      <w:r w:rsidRPr="00FB65E5">
        <w:rPr>
          <w:rFonts w:ascii="Times New Roman" w:eastAsia="Times New Roman" w:hAnsi="Times New Roman"/>
          <w:b/>
          <w:bCs/>
          <w:i/>
          <w:iCs/>
        </w:rPr>
        <w:t xml:space="preserve">– дополнительный выпуск </w:t>
      </w:r>
      <w:r>
        <w:rPr>
          <w:rFonts w:ascii="Times New Roman" w:eastAsia="Times New Roman" w:hAnsi="Times New Roman"/>
          <w:b/>
          <w:bCs/>
          <w:i/>
          <w:iCs/>
        </w:rPr>
        <w:t>коммерческих</w:t>
      </w:r>
      <w:r w:rsidRPr="00FB65E5">
        <w:rPr>
          <w:rFonts w:ascii="Times New Roman" w:eastAsia="Times New Roman" w:hAnsi="Times New Roman"/>
          <w:b/>
          <w:bCs/>
          <w:i/>
          <w:iCs/>
        </w:rPr>
        <w:t xml:space="preserve"> облигаций, размещаемых дополнительно к ранее размещенным </w:t>
      </w:r>
      <w:r>
        <w:rPr>
          <w:rFonts w:ascii="Times New Roman" w:eastAsia="Times New Roman" w:hAnsi="Times New Roman"/>
          <w:b/>
          <w:bCs/>
          <w:i/>
          <w:iCs/>
        </w:rPr>
        <w:t>коммерческим</w:t>
      </w:r>
      <w:r w:rsidRPr="00FB65E5">
        <w:rPr>
          <w:rFonts w:ascii="Times New Roman" w:eastAsia="Times New Roman" w:hAnsi="Times New Roman"/>
          <w:b/>
          <w:bCs/>
          <w:i/>
          <w:iCs/>
        </w:rPr>
        <w:t xml:space="preserve"> облигациям тог</w:t>
      </w:r>
      <w:r w:rsidR="00BC77E5">
        <w:rPr>
          <w:rFonts w:ascii="Times New Roman" w:eastAsia="Times New Roman" w:hAnsi="Times New Roman"/>
          <w:b/>
          <w:bCs/>
          <w:i/>
          <w:iCs/>
        </w:rPr>
        <w:t>о же Выпуска в рамках Программы;</w:t>
      </w:r>
    </w:p>
    <w:p w:rsidR="0034262A" w:rsidRPr="00187BDC" w:rsidRDefault="00187BDC" w:rsidP="00EC05EC">
      <w:pPr>
        <w:shd w:val="clear" w:color="auto" w:fill="FFFFFF"/>
        <w:spacing w:after="0" w:line="240" w:lineRule="auto"/>
        <w:ind w:firstLine="547"/>
        <w:jc w:val="both"/>
        <w:rPr>
          <w:rFonts w:ascii="Times New Roman" w:hAnsi="Times New Roman"/>
          <w:b/>
          <w:bCs/>
          <w:i/>
          <w:iCs/>
          <w:kern w:val="1"/>
          <w:u w:color="C0504D"/>
        </w:rPr>
      </w:pPr>
      <w:r w:rsidRPr="00187BDC">
        <w:rPr>
          <w:rFonts w:ascii="Times New Roman" w:hAnsi="Times New Roman"/>
          <w:b/>
          <w:bCs/>
          <w:i/>
          <w:iCs/>
          <w:kern w:val="1"/>
          <w:u w:color="C0504D"/>
        </w:rPr>
        <w:t>«</w:t>
      </w:r>
      <w:r>
        <w:rPr>
          <w:rFonts w:ascii="Times New Roman" w:hAnsi="Times New Roman"/>
          <w:b/>
          <w:bCs/>
          <w:i/>
          <w:iCs/>
          <w:kern w:val="1"/>
          <w:u w:color="C0504D"/>
        </w:rPr>
        <w:t>Коммерческая</w:t>
      </w:r>
      <w:r w:rsidRPr="00187BDC">
        <w:rPr>
          <w:rFonts w:ascii="Times New Roman" w:hAnsi="Times New Roman"/>
          <w:b/>
          <w:bCs/>
          <w:i/>
          <w:iCs/>
          <w:kern w:val="1"/>
          <w:u w:color="C0504D"/>
        </w:rPr>
        <w:t xml:space="preserve"> облигация» или «</w:t>
      </w:r>
      <w:r>
        <w:rPr>
          <w:rFonts w:ascii="Times New Roman" w:hAnsi="Times New Roman"/>
          <w:b/>
          <w:bCs/>
          <w:i/>
          <w:iCs/>
          <w:kern w:val="1"/>
          <w:u w:color="C0504D"/>
        </w:rPr>
        <w:t>Коммерческая</w:t>
      </w:r>
      <w:r w:rsidRPr="00187BDC">
        <w:rPr>
          <w:rFonts w:ascii="Times New Roman" w:hAnsi="Times New Roman"/>
          <w:b/>
          <w:bCs/>
          <w:i/>
          <w:iCs/>
          <w:kern w:val="1"/>
          <w:u w:color="C0504D"/>
        </w:rPr>
        <w:t xml:space="preserve"> облигация выпуска» – </w:t>
      </w:r>
      <w:r>
        <w:rPr>
          <w:rFonts w:ascii="Times New Roman" w:hAnsi="Times New Roman"/>
          <w:b/>
          <w:bCs/>
          <w:i/>
          <w:iCs/>
          <w:kern w:val="1"/>
          <w:u w:color="C0504D"/>
        </w:rPr>
        <w:t>коммерческая</w:t>
      </w:r>
      <w:r w:rsidRPr="00187BDC">
        <w:rPr>
          <w:rFonts w:ascii="Times New Roman" w:hAnsi="Times New Roman"/>
          <w:b/>
          <w:bCs/>
          <w:i/>
          <w:iCs/>
          <w:kern w:val="1"/>
          <w:u w:color="C0504D"/>
        </w:rPr>
        <w:t xml:space="preserve"> облигация, размещаемая в рамках Выпуска (дополнительного выпуска);</w:t>
      </w:r>
    </w:p>
    <w:p w:rsidR="00187BDC" w:rsidRPr="00187BDC" w:rsidRDefault="00187BDC" w:rsidP="00187BDC">
      <w:pPr>
        <w:shd w:val="clear" w:color="auto" w:fill="FFFFFF"/>
        <w:spacing w:after="0" w:line="240" w:lineRule="auto"/>
        <w:ind w:firstLine="547"/>
        <w:jc w:val="both"/>
        <w:rPr>
          <w:rFonts w:ascii="Times New Roman" w:hAnsi="Times New Roman"/>
          <w:b/>
          <w:bCs/>
          <w:i/>
          <w:iCs/>
          <w:kern w:val="1"/>
          <w:u w:color="C0504D"/>
        </w:rPr>
      </w:pPr>
      <w:r w:rsidRPr="00187BDC">
        <w:rPr>
          <w:rFonts w:ascii="Times New Roman" w:hAnsi="Times New Roman"/>
          <w:b/>
          <w:bCs/>
          <w:i/>
          <w:iCs/>
          <w:kern w:val="1"/>
          <w:u w:color="C0504D"/>
        </w:rPr>
        <w:t>«</w:t>
      </w:r>
      <w:r>
        <w:rPr>
          <w:rFonts w:ascii="Times New Roman" w:hAnsi="Times New Roman"/>
          <w:b/>
          <w:bCs/>
          <w:i/>
          <w:iCs/>
          <w:kern w:val="1"/>
          <w:u w:color="C0504D"/>
        </w:rPr>
        <w:t xml:space="preserve">Коммерческие </w:t>
      </w:r>
      <w:r w:rsidRPr="00187BDC">
        <w:rPr>
          <w:rFonts w:ascii="Times New Roman" w:hAnsi="Times New Roman"/>
          <w:b/>
          <w:bCs/>
          <w:i/>
          <w:iCs/>
          <w:kern w:val="1"/>
          <w:u w:color="C0504D"/>
        </w:rPr>
        <w:t xml:space="preserve">облигации» – </w:t>
      </w:r>
      <w:r>
        <w:rPr>
          <w:rFonts w:ascii="Times New Roman" w:hAnsi="Times New Roman"/>
          <w:b/>
          <w:bCs/>
          <w:i/>
          <w:iCs/>
          <w:kern w:val="1"/>
          <w:u w:color="C0504D"/>
        </w:rPr>
        <w:t>коммерческие</w:t>
      </w:r>
      <w:r w:rsidRPr="00187BDC">
        <w:rPr>
          <w:rFonts w:ascii="Times New Roman" w:hAnsi="Times New Roman"/>
          <w:b/>
          <w:bCs/>
          <w:i/>
          <w:iCs/>
          <w:kern w:val="1"/>
          <w:u w:color="C0504D"/>
        </w:rPr>
        <w:t xml:space="preserve"> облигации, размещаемые в рамках Выпуска (дополнительного выпуска)</w:t>
      </w:r>
      <w:r w:rsidR="00BC77E5">
        <w:rPr>
          <w:rFonts w:ascii="Times New Roman" w:hAnsi="Times New Roman"/>
          <w:b/>
          <w:bCs/>
          <w:i/>
          <w:iCs/>
          <w:kern w:val="1"/>
          <w:u w:color="C0504D"/>
        </w:rPr>
        <w:t>;</w:t>
      </w:r>
      <w:r w:rsidR="00BC77E5" w:rsidRPr="00187BDC" w:rsidDel="00BC77E5">
        <w:rPr>
          <w:rFonts w:ascii="Times New Roman" w:hAnsi="Times New Roman"/>
          <w:b/>
          <w:bCs/>
          <w:i/>
          <w:iCs/>
          <w:kern w:val="1"/>
          <w:u w:color="C0504D"/>
        </w:rPr>
        <w:t xml:space="preserve"> </w:t>
      </w:r>
    </w:p>
    <w:p w:rsidR="00187BDC" w:rsidRPr="00C91A7E" w:rsidRDefault="00187BDC" w:rsidP="002244C9">
      <w:pPr>
        <w:shd w:val="clear" w:color="auto" w:fill="FFFFFF"/>
        <w:spacing w:after="0" w:line="240" w:lineRule="auto"/>
        <w:ind w:firstLine="547"/>
        <w:jc w:val="both"/>
        <w:rPr>
          <w:rFonts w:ascii="Times New Roman" w:hAnsi="Times New Roman"/>
          <w:b/>
          <w:bCs/>
          <w:i/>
          <w:iCs/>
          <w:kern w:val="1"/>
          <w:u w:color="C0504D"/>
        </w:rPr>
      </w:pPr>
      <w:r w:rsidRPr="00187BDC">
        <w:rPr>
          <w:rFonts w:ascii="Times New Roman" w:hAnsi="Times New Roman"/>
          <w:b/>
          <w:bCs/>
          <w:i/>
          <w:iCs/>
          <w:kern w:val="1"/>
          <w:u w:color="C0504D"/>
        </w:rPr>
        <w:t xml:space="preserve">«Эмитент» - </w:t>
      </w:r>
      <w:r w:rsidR="004451C9">
        <w:rPr>
          <w:rFonts w:ascii="Times New Roman" w:hAnsi="Times New Roman"/>
          <w:b/>
          <w:bCs/>
          <w:i/>
          <w:iCs/>
          <w:kern w:val="1"/>
          <w:u w:color="C0504D"/>
        </w:rPr>
        <w:t>О</w:t>
      </w:r>
      <w:r w:rsidR="00632F1E" w:rsidRPr="003F11EC">
        <w:rPr>
          <w:rFonts w:ascii="Times New Roman" w:hAnsi="Times New Roman"/>
          <w:b/>
          <w:bCs/>
          <w:i/>
          <w:iCs/>
          <w:kern w:val="1"/>
          <w:u w:color="C0504D"/>
        </w:rPr>
        <w:t>бщество</w:t>
      </w:r>
      <w:r w:rsidR="004451C9">
        <w:rPr>
          <w:rFonts w:ascii="Times New Roman" w:hAnsi="Times New Roman"/>
          <w:b/>
          <w:bCs/>
          <w:i/>
          <w:iCs/>
          <w:kern w:val="1"/>
          <w:u w:color="C0504D"/>
        </w:rPr>
        <w:t xml:space="preserve"> с ограниченной ответственностью</w:t>
      </w:r>
      <w:r w:rsidR="00632F1E" w:rsidRPr="003F11EC">
        <w:rPr>
          <w:rFonts w:ascii="Times New Roman" w:hAnsi="Times New Roman"/>
          <w:b/>
          <w:bCs/>
          <w:i/>
          <w:iCs/>
          <w:kern w:val="1"/>
          <w:u w:color="C0504D"/>
        </w:rPr>
        <w:t xml:space="preserve"> «</w:t>
      </w:r>
      <w:r w:rsidR="00FB440B">
        <w:rPr>
          <w:rFonts w:ascii="Times New Roman" w:hAnsi="Times New Roman"/>
          <w:b/>
          <w:bCs/>
          <w:i/>
          <w:iCs/>
          <w:kern w:val="1"/>
          <w:u w:color="C0504D"/>
        </w:rPr>
        <w:t>Норманн-Сервис</w:t>
      </w:r>
      <w:r w:rsidR="00632F1E" w:rsidRPr="003F11EC">
        <w:rPr>
          <w:rFonts w:ascii="Times New Roman" w:hAnsi="Times New Roman"/>
          <w:b/>
          <w:bCs/>
          <w:i/>
          <w:iCs/>
          <w:kern w:val="1"/>
          <w:u w:color="C0504D"/>
        </w:rPr>
        <w:t>»</w:t>
      </w:r>
      <w:r w:rsidRPr="00187BDC">
        <w:rPr>
          <w:rFonts w:ascii="Times New Roman" w:hAnsi="Times New Roman"/>
          <w:b/>
          <w:bCs/>
          <w:i/>
          <w:iCs/>
          <w:kern w:val="1"/>
          <w:u w:color="C0504D"/>
        </w:rPr>
        <w:t xml:space="preserve"> (ОГРН </w:t>
      </w:r>
      <w:r w:rsidR="00632F1E" w:rsidRPr="003F11EC">
        <w:rPr>
          <w:rFonts w:ascii="Times New Roman" w:hAnsi="Times New Roman"/>
          <w:b/>
          <w:bCs/>
          <w:i/>
          <w:iCs/>
          <w:kern w:val="1"/>
          <w:u w:color="C0504D"/>
        </w:rPr>
        <w:t>11</w:t>
      </w:r>
      <w:r w:rsidR="00FB440B">
        <w:rPr>
          <w:rFonts w:ascii="Times New Roman" w:hAnsi="Times New Roman"/>
          <w:b/>
          <w:bCs/>
          <w:i/>
          <w:iCs/>
          <w:kern w:val="1"/>
          <w:u w:color="C0504D"/>
        </w:rPr>
        <w:t>2</w:t>
      </w:r>
      <w:r w:rsidR="009D3BE9">
        <w:rPr>
          <w:rFonts w:ascii="Times New Roman" w:hAnsi="Times New Roman"/>
          <w:b/>
          <w:bCs/>
          <w:i/>
          <w:iCs/>
          <w:kern w:val="1"/>
          <w:u w:color="C0504D"/>
        </w:rPr>
        <w:t>78</w:t>
      </w:r>
      <w:r w:rsidR="00FB440B">
        <w:rPr>
          <w:rFonts w:ascii="Times New Roman" w:hAnsi="Times New Roman"/>
          <w:b/>
          <w:bCs/>
          <w:i/>
          <w:iCs/>
          <w:kern w:val="1"/>
          <w:u w:color="C0504D"/>
        </w:rPr>
        <w:t>47228453</w:t>
      </w:r>
      <w:r w:rsidR="00265CCD">
        <w:rPr>
          <w:rFonts w:ascii="Times New Roman" w:hAnsi="Times New Roman"/>
          <w:b/>
          <w:bCs/>
          <w:i/>
          <w:iCs/>
          <w:kern w:val="1"/>
          <w:u w:color="C0504D"/>
        </w:rPr>
        <w:t>).</w:t>
      </w:r>
    </w:p>
    <w:p w:rsidR="00187BDC" w:rsidRDefault="00187BDC"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r w:rsidRPr="002244C9">
        <w:rPr>
          <w:rFonts w:ascii="Times New Roman" w:eastAsia="Times New Roman" w:hAnsi="Times New Roman"/>
          <w:color w:val="000000"/>
          <w:lang w:eastAsia="ru-RU"/>
        </w:rPr>
        <w:t>1. Вид ценных бумаг</w:t>
      </w:r>
    </w:p>
    <w:p w:rsidR="00265CCD" w:rsidRDefault="00265CCD" w:rsidP="00265CCD">
      <w:pPr>
        <w:shd w:val="clear" w:color="auto" w:fill="FFFFFF"/>
        <w:spacing w:after="0" w:line="240" w:lineRule="auto"/>
        <w:ind w:firstLine="547"/>
        <w:jc w:val="both"/>
        <w:rPr>
          <w:rFonts w:ascii="Times New Roman" w:hAnsi="Times New Roman"/>
          <w:b/>
          <w:bCs/>
          <w:i/>
          <w:iCs/>
          <w:kern w:val="1"/>
          <w:u w:color="C0504D"/>
        </w:rPr>
      </w:pPr>
      <w:bookmarkStart w:id="2" w:name="dst376"/>
      <w:bookmarkStart w:id="3" w:name="dst377"/>
      <w:bookmarkEnd w:id="2"/>
      <w:bookmarkEnd w:id="3"/>
      <w:r w:rsidRPr="004860A2">
        <w:rPr>
          <w:rFonts w:ascii="Times New Roman" w:hAnsi="Times New Roman"/>
          <w:b/>
          <w:bCs/>
          <w:i/>
          <w:iCs/>
          <w:kern w:val="1"/>
          <w:u w:color="C0504D"/>
        </w:rPr>
        <w:t>Коммерческие облигации на предъявит</w:t>
      </w:r>
      <w:r>
        <w:rPr>
          <w:rFonts w:ascii="Times New Roman" w:hAnsi="Times New Roman"/>
          <w:b/>
          <w:bCs/>
          <w:i/>
          <w:iCs/>
          <w:kern w:val="1"/>
          <w:u w:color="C0504D"/>
        </w:rPr>
        <w:t>еля неконвертируемые процентные.</w:t>
      </w:r>
    </w:p>
    <w:p w:rsidR="00265CCD" w:rsidRPr="00265CCD" w:rsidRDefault="00265CCD" w:rsidP="00265CCD">
      <w:pPr>
        <w:shd w:val="clear" w:color="auto" w:fill="FFFFFF"/>
        <w:spacing w:after="0" w:line="240" w:lineRule="auto"/>
        <w:ind w:firstLine="547"/>
        <w:jc w:val="both"/>
        <w:rPr>
          <w:rFonts w:ascii="Times New Roman" w:hAnsi="Times New Roman"/>
          <w:b/>
          <w:bCs/>
          <w:i/>
          <w:iCs/>
          <w:kern w:val="1"/>
          <w:u w:color="C0504D"/>
        </w:rPr>
      </w:pPr>
      <w:r w:rsidRPr="00265CCD">
        <w:rPr>
          <w:rFonts w:ascii="Times New Roman" w:hAnsi="Times New Roman"/>
          <w:b/>
          <w:bCs/>
          <w:i/>
          <w:iCs/>
          <w:kern w:val="1"/>
          <w:u w:color="C0504D"/>
        </w:rPr>
        <w:t xml:space="preserve">Серия Коммерческих облигаций в </w:t>
      </w:r>
      <w:r w:rsidR="007E60FC">
        <w:rPr>
          <w:rFonts w:ascii="Times New Roman" w:hAnsi="Times New Roman"/>
          <w:b/>
          <w:bCs/>
          <w:i/>
          <w:iCs/>
          <w:kern w:val="1"/>
          <w:u w:color="C0504D"/>
        </w:rPr>
        <w:t>условиях</w:t>
      </w:r>
      <w:r w:rsidRPr="00265CCD">
        <w:rPr>
          <w:rFonts w:ascii="Times New Roman" w:hAnsi="Times New Roman"/>
          <w:b/>
          <w:bCs/>
          <w:i/>
          <w:iCs/>
          <w:kern w:val="1"/>
          <w:u w:color="C0504D"/>
        </w:rPr>
        <w:t xml:space="preserve"> Программы не определяется.</w:t>
      </w:r>
    </w:p>
    <w:p w:rsidR="00265CCD" w:rsidRDefault="00265CCD" w:rsidP="00265CCD">
      <w:pPr>
        <w:shd w:val="clear" w:color="auto" w:fill="FFFFFF"/>
        <w:spacing w:after="0" w:line="240" w:lineRule="auto"/>
        <w:ind w:firstLine="547"/>
        <w:jc w:val="both"/>
        <w:rPr>
          <w:rFonts w:ascii="Times New Roman" w:hAnsi="Times New Roman"/>
          <w:b/>
          <w:bCs/>
          <w:i/>
          <w:iCs/>
          <w:kern w:val="1"/>
          <w:u w:color="C0504D"/>
        </w:rPr>
      </w:pPr>
    </w:p>
    <w:p w:rsidR="002244C9" w:rsidRDefault="002244C9" w:rsidP="002244C9">
      <w:pPr>
        <w:shd w:val="clear" w:color="auto" w:fill="FFFFFF"/>
        <w:spacing w:after="0" w:line="240" w:lineRule="auto"/>
        <w:ind w:firstLine="547"/>
        <w:jc w:val="both"/>
        <w:rPr>
          <w:rFonts w:ascii="Times New Roman" w:hAnsi="Times New Roman"/>
          <w:b/>
          <w:bCs/>
          <w:i/>
          <w:iCs/>
          <w:kern w:val="1"/>
          <w:u w:color="C0504D"/>
        </w:rPr>
      </w:pPr>
      <w:r w:rsidRPr="002244C9">
        <w:rPr>
          <w:rFonts w:ascii="Times New Roman" w:eastAsia="Times New Roman" w:hAnsi="Times New Roman"/>
          <w:color w:val="000000"/>
          <w:lang w:eastAsia="ru-RU"/>
        </w:rPr>
        <w:t xml:space="preserve">2. Форма облигаций: </w:t>
      </w:r>
      <w:r w:rsidRPr="00265CCD">
        <w:rPr>
          <w:rFonts w:ascii="Times New Roman" w:hAnsi="Times New Roman"/>
          <w:b/>
          <w:bCs/>
          <w:i/>
          <w:iCs/>
          <w:kern w:val="1"/>
          <w:u w:color="C0504D"/>
        </w:rPr>
        <w:t>документарные.</w:t>
      </w:r>
    </w:p>
    <w:p w:rsidR="00CA207A" w:rsidRDefault="00CA207A" w:rsidP="00CA207A">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Н</w:t>
      </w:r>
      <w:r w:rsidRPr="004860A2">
        <w:rPr>
          <w:rFonts w:ascii="Times New Roman" w:hAnsi="Times New Roman"/>
          <w:b/>
          <w:bCs/>
          <w:i/>
          <w:iCs/>
          <w:kern w:val="1"/>
          <w:u w:color="C0504D"/>
        </w:rPr>
        <w:t>а весь объем выпуска</w:t>
      </w:r>
      <w:r>
        <w:rPr>
          <w:rFonts w:ascii="Times New Roman" w:hAnsi="Times New Roman"/>
          <w:b/>
          <w:bCs/>
          <w:i/>
          <w:iCs/>
          <w:kern w:val="1"/>
          <w:u w:color="C0504D"/>
        </w:rPr>
        <w:t xml:space="preserve"> Коммерческих облигаций </w:t>
      </w:r>
      <w:r w:rsidRPr="004860A2">
        <w:rPr>
          <w:rFonts w:ascii="Times New Roman" w:hAnsi="Times New Roman"/>
          <w:b/>
          <w:bCs/>
          <w:i/>
          <w:iCs/>
          <w:kern w:val="1"/>
          <w:u w:color="C0504D"/>
        </w:rPr>
        <w:t>оформл</w:t>
      </w:r>
      <w:r>
        <w:rPr>
          <w:rFonts w:ascii="Times New Roman" w:hAnsi="Times New Roman"/>
          <w:b/>
          <w:bCs/>
          <w:i/>
          <w:iCs/>
          <w:kern w:val="1"/>
          <w:u w:color="C0504D"/>
        </w:rPr>
        <w:t>яется</w:t>
      </w:r>
      <w:r w:rsidRPr="004860A2">
        <w:rPr>
          <w:rFonts w:ascii="Times New Roman" w:hAnsi="Times New Roman"/>
          <w:b/>
          <w:bCs/>
          <w:i/>
          <w:iCs/>
          <w:kern w:val="1"/>
          <w:u w:color="C0504D"/>
        </w:rPr>
        <w:t xml:space="preserve"> един</w:t>
      </w:r>
      <w:r>
        <w:rPr>
          <w:rFonts w:ascii="Times New Roman" w:hAnsi="Times New Roman"/>
          <w:b/>
          <w:bCs/>
          <w:i/>
          <w:iCs/>
          <w:kern w:val="1"/>
          <w:u w:color="C0504D"/>
        </w:rPr>
        <w:t>ый</w:t>
      </w:r>
      <w:r w:rsidRPr="004860A2">
        <w:rPr>
          <w:rFonts w:ascii="Times New Roman" w:hAnsi="Times New Roman"/>
          <w:b/>
          <w:bCs/>
          <w:i/>
          <w:iCs/>
          <w:kern w:val="1"/>
          <w:u w:color="C0504D"/>
        </w:rPr>
        <w:t xml:space="preserve"> сертификат (далее – «Сертификат»)</w:t>
      </w:r>
      <w:r>
        <w:rPr>
          <w:rFonts w:ascii="Times New Roman" w:hAnsi="Times New Roman"/>
          <w:b/>
          <w:bCs/>
          <w:i/>
          <w:iCs/>
          <w:kern w:val="1"/>
          <w:u w:color="C0504D"/>
        </w:rPr>
        <w:t>.</w:t>
      </w:r>
    </w:p>
    <w:p w:rsidR="00CA207A" w:rsidRPr="002917F3" w:rsidRDefault="00CA207A" w:rsidP="00CA207A">
      <w:pPr>
        <w:spacing w:after="0" w:line="240" w:lineRule="auto"/>
        <w:ind w:firstLine="567"/>
        <w:jc w:val="both"/>
        <w:rPr>
          <w:rFonts w:ascii="Times New Roman" w:eastAsia="Times New Roman" w:hAnsi="Times New Roman"/>
          <w:b/>
          <w:i/>
        </w:rPr>
      </w:pPr>
      <w:r w:rsidRPr="002917F3">
        <w:rPr>
          <w:rFonts w:ascii="Times New Roman" w:eastAsia="Times New Roman" w:hAnsi="Times New Roman"/>
          <w:b/>
          <w:i/>
        </w:rPr>
        <w:t>Образец Сертификата Коммерческих облигаций приводится в приложении к соответствующим Условиям выпуска.</w:t>
      </w:r>
    </w:p>
    <w:p w:rsidR="00265CCD" w:rsidRPr="002244C9" w:rsidRDefault="00265CCD"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4" w:name="dst378"/>
      <w:bookmarkEnd w:id="4"/>
      <w:r w:rsidRPr="002244C9">
        <w:rPr>
          <w:rFonts w:ascii="Times New Roman" w:eastAsia="Times New Roman" w:hAnsi="Times New Roman"/>
          <w:color w:val="000000"/>
          <w:lang w:eastAsia="ru-RU"/>
        </w:rPr>
        <w:t>3. Указание на обязательное централизованное хранение</w:t>
      </w:r>
    </w:p>
    <w:p w:rsidR="00265CCD" w:rsidRPr="00265CCD" w:rsidRDefault="00265CCD" w:rsidP="00265CCD">
      <w:pPr>
        <w:shd w:val="clear" w:color="auto" w:fill="FFFFFF"/>
        <w:spacing w:after="0" w:line="240" w:lineRule="auto"/>
        <w:ind w:firstLine="547"/>
        <w:jc w:val="both"/>
        <w:rPr>
          <w:rFonts w:ascii="Times New Roman" w:hAnsi="Times New Roman"/>
          <w:b/>
          <w:bCs/>
          <w:i/>
          <w:iCs/>
          <w:kern w:val="1"/>
          <w:u w:color="C0504D"/>
        </w:rPr>
      </w:pPr>
      <w:bookmarkStart w:id="5" w:name="dst379"/>
      <w:bookmarkEnd w:id="5"/>
      <w:r w:rsidRPr="004860A2">
        <w:rPr>
          <w:rFonts w:ascii="Times New Roman" w:hAnsi="Times New Roman"/>
          <w:b/>
          <w:bCs/>
          <w:i/>
          <w:iCs/>
          <w:kern w:val="1"/>
          <w:u w:color="C0504D"/>
        </w:rPr>
        <w:t>Предусмотрено обязательное централизованное хранение Коммерческих облигаций</w:t>
      </w:r>
      <w:r w:rsidRPr="00265CCD">
        <w:rPr>
          <w:rFonts w:ascii="Times New Roman" w:hAnsi="Times New Roman"/>
          <w:b/>
          <w:bCs/>
          <w:i/>
          <w:iCs/>
          <w:kern w:val="1"/>
          <w:u w:color="C0504D"/>
        </w:rPr>
        <w:t xml:space="preserve">, которые могут быть размещены в рамках </w:t>
      </w:r>
      <w:r w:rsidR="00B34B9E">
        <w:rPr>
          <w:rFonts w:ascii="Times New Roman" w:hAnsi="Times New Roman"/>
          <w:b/>
          <w:bCs/>
          <w:i/>
          <w:iCs/>
          <w:kern w:val="1"/>
          <w:u w:color="C0504D"/>
        </w:rPr>
        <w:t>П</w:t>
      </w:r>
      <w:r w:rsidR="00B34B9E" w:rsidRPr="00265CCD">
        <w:rPr>
          <w:rFonts w:ascii="Times New Roman" w:hAnsi="Times New Roman"/>
          <w:b/>
          <w:bCs/>
          <w:i/>
          <w:iCs/>
          <w:kern w:val="1"/>
          <w:u w:color="C0504D"/>
        </w:rPr>
        <w:t xml:space="preserve">рограммы </w:t>
      </w:r>
      <w:r w:rsidRPr="00265CCD">
        <w:rPr>
          <w:rFonts w:ascii="Times New Roman" w:hAnsi="Times New Roman"/>
          <w:b/>
          <w:bCs/>
          <w:i/>
          <w:iCs/>
          <w:kern w:val="1"/>
          <w:u w:color="C0504D"/>
        </w:rPr>
        <w:t>облигаций.</w:t>
      </w:r>
    </w:p>
    <w:p w:rsidR="00265CCD" w:rsidRPr="004860A2" w:rsidRDefault="00265CCD" w:rsidP="00265CCD">
      <w:pPr>
        <w:widowControl w:val="0"/>
        <w:autoSpaceDE w:val="0"/>
        <w:autoSpaceDN w:val="0"/>
        <w:adjustRightInd w:val="0"/>
        <w:spacing w:after="0" w:line="240" w:lineRule="auto"/>
        <w:ind w:firstLine="567"/>
        <w:jc w:val="both"/>
        <w:rPr>
          <w:rFonts w:ascii="Times New Roman" w:hAnsi="Times New Roman"/>
          <w:kern w:val="1"/>
          <w:u w:color="C0504D"/>
        </w:rPr>
      </w:pPr>
      <w:bookmarkStart w:id="6" w:name="dst101755"/>
      <w:bookmarkEnd w:id="6"/>
      <w:r w:rsidRPr="004860A2">
        <w:rPr>
          <w:rFonts w:ascii="Times New Roman" w:hAnsi="Times New Roman"/>
          <w:kern w:val="1"/>
          <w:u w:color="C0504D"/>
        </w:rPr>
        <w:t>Депозитарий, который будет осуществлять централизованное хранение:</w:t>
      </w:r>
    </w:p>
    <w:p w:rsidR="00265CCD" w:rsidRPr="004860A2" w:rsidRDefault="00265CCD" w:rsidP="00265CCD">
      <w:pPr>
        <w:widowControl w:val="0"/>
        <w:autoSpaceDE w:val="0"/>
        <w:autoSpaceDN w:val="0"/>
        <w:adjustRightInd w:val="0"/>
        <w:spacing w:after="0" w:line="240" w:lineRule="auto"/>
        <w:ind w:firstLine="567"/>
        <w:jc w:val="both"/>
        <w:rPr>
          <w:rFonts w:ascii="Times New Roman" w:hAnsi="Times New Roman"/>
          <w:kern w:val="1"/>
          <w:u w:color="C0504D"/>
        </w:rPr>
      </w:pPr>
      <w:bookmarkStart w:id="7" w:name="dst101757"/>
      <w:bookmarkEnd w:id="7"/>
      <w:r w:rsidRPr="004860A2">
        <w:rPr>
          <w:rFonts w:ascii="Times New Roman" w:hAnsi="Times New Roman"/>
          <w:kern w:val="1"/>
          <w:u w:color="C0504D"/>
        </w:rPr>
        <w:t xml:space="preserve">Полное фирменное наименование на русском языке: </w:t>
      </w:r>
      <w:r w:rsidRPr="004860A2">
        <w:rPr>
          <w:rFonts w:ascii="Times New Roman" w:hAnsi="Times New Roman"/>
          <w:b/>
          <w:bCs/>
          <w:i/>
          <w:iCs/>
          <w:kern w:val="1"/>
          <w:u w:color="C0504D"/>
        </w:rPr>
        <w:t>Небанковская кредитная организация акционерное общество «Национальный расчетный депозитарий»;</w:t>
      </w:r>
    </w:p>
    <w:p w:rsidR="00265CCD" w:rsidRPr="004860A2" w:rsidRDefault="00265CCD" w:rsidP="00265CCD">
      <w:pPr>
        <w:widowControl w:val="0"/>
        <w:autoSpaceDE w:val="0"/>
        <w:autoSpaceDN w:val="0"/>
        <w:adjustRightInd w:val="0"/>
        <w:spacing w:after="0" w:line="240" w:lineRule="auto"/>
        <w:ind w:firstLine="567"/>
        <w:jc w:val="both"/>
        <w:rPr>
          <w:rFonts w:ascii="Times New Roman" w:hAnsi="Times New Roman"/>
          <w:kern w:val="1"/>
          <w:u w:color="C0504D"/>
        </w:rPr>
      </w:pPr>
      <w:r w:rsidRPr="004860A2">
        <w:rPr>
          <w:rFonts w:ascii="Times New Roman" w:hAnsi="Times New Roman"/>
          <w:kern w:val="1"/>
          <w:u w:color="C0504D"/>
        </w:rPr>
        <w:t xml:space="preserve">Сокращенное фирменное наименование на русском языке: </w:t>
      </w:r>
      <w:r w:rsidRPr="004860A2">
        <w:rPr>
          <w:rFonts w:ascii="Times New Roman" w:hAnsi="Times New Roman"/>
          <w:b/>
          <w:bCs/>
          <w:i/>
          <w:iCs/>
          <w:kern w:val="1"/>
          <w:u w:color="C0504D"/>
        </w:rPr>
        <w:t>НКО АО НРД;</w:t>
      </w:r>
    </w:p>
    <w:p w:rsidR="00265CCD" w:rsidRPr="004860A2" w:rsidRDefault="00265CCD" w:rsidP="00265CCD">
      <w:pPr>
        <w:widowControl w:val="0"/>
        <w:autoSpaceDE w:val="0"/>
        <w:autoSpaceDN w:val="0"/>
        <w:adjustRightInd w:val="0"/>
        <w:spacing w:after="0" w:line="240" w:lineRule="auto"/>
        <w:ind w:firstLine="567"/>
        <w:jc w:val="both"/>
        <w:outlineLvl w:val="0"/>
        <w:rPr>
          <w:rFonts w:ascii="Times New Roman" w:hAnsi="Times New Roman"/>
          <w:b/>
          <w:bCs/>
          <w:i/>
          <w:iCs/>
          <w:kern w:val="1"/>
          <w:u w:color="C0504D"/>
        </w:rPr>
      </w:pPr>
      <w:r w:rsidRPr="004860A2">
        <w:rPr>
          <w:rFonts w:ascii="Times New Roman" w:hAnsi="Times New Roman"/>
          <w:kern w:val="1"/>
          <w:u w:color="C0504D"/>
        </w:rPr>
        <w:t xml:space="preserve">Место нахождения: </w:t>
      </w:r>
      <w:r w:rsidRPr="004860A2">
        <w:rPr>
          <w:rFonts w:ascii="Times New Roman" w:hAnsi="Times New Roman"/>
          <w:b/>
          <w:bCs/>
          <w:i/>
          <w:iCs/>
          <w:kern w:val="1"/>
          <w:u w:color="C0504D"/>
        </w:rPr>
        <w:t>город Москва, улица Спартаковская, дом 12;</w:t>
      </w:r>
    </w:p>
    <w:p w:rsidR="00265CCD" w:rsidRPr="004860A2" w:rsidRDefault="00265CCD" w:rsidP="00265CCD">
      <w:pPr>
        <w:widowControl w:val="0"/>
        <w:autoSpaceDE w:val="0"/>
        <w:autoSpaceDN w:val="0"/>
        <w:adjustRightInd w:val="0"/>
        <w:spacing w:after="0" w:line="240" w:lineRule="auto"/>
        <w:ind w:firstLine="567"/>
        <w:jc w:val="both"/>
        <w:outlineLvl w:val="0"/>
        <w:rPr>
          <w:rFonts w:ascii="Times New Roman" w:hAnsi="Times New Roman"/>
          <w:b/>
          <w:bCs/>
          <w:i/>
          <w:iCs/>
          <w:kern w:val="1"/>
          <w:u w:color="C0504D"/>
        </w:rPr>
      </w:pPr>
      <w:r w:rsidRPr="004860A2">
        <w:rPr>
          <w:rFonts w:ascii="Times New Roman" w:hAnsi="Times New Roman"/>
          <w:kern w:val="1"/>
          <w:u w:color="C0504D"/>
        </w:rPr>
        <w:t xml:space="preserve">Лицензия профессионального участника рынка ценных бумаг на осуществление депозитарной деятельности: </w:t>
      </w:r>
      <w:r w:rsidRPr="004860A2">
        <w:rPr>
          <w:rFonts w:ascii="Times New Roman" w:hAnsi="Times New Roman"/>
          <w:b/>
          <w:bCs/>
          <w:i/>
          <w:iCs/>
          <w:kern w:val="1"/>
          <w:u w:color="C0504D"/>
        </w:rPr>
        <w:t>045-12042-000100</w:t>
      </w:r>
      <w:r w:rsidRPr="004860A2">
        <w:rPr>
          <w:rFonts w:ascii="Times New Roman" w:hAnsi="Times New Roman"/>
          <w:kern w:val="1"/>
          <w:u w:color="C0504D"/>
        </w:rPr>
        <w:t xml:space="preserve"> от </w:t>
      </w:r>
      <w:r w:rsidRPr="004860A2">
        <w:rPr>
          <w:rFonts w:ascii="Times New Roman" w:hAnsi="Times New Roman"/>
          <w:b/>
          <w:bCs/>
          <w:i/>
          <w:iCs/>
          <w:kern w:val="1"/>
          <w:u w:color="C0504D"/>
        </w:rPr>
        <w:t xml:space="preserve">19.02.2009, </w:t>
      </w:r>
      <w:r w:rsidRPr="004860A2">
        <w:rPr>
          <w:rFonts w:ascii="Times New Roman" w:hAnsi="Times New Roman"/>
          <w:kern w:val="1"/>
          <w:u w:color="C0504D"/>
        </w:rPr>
        <w:t xml:space="preserve">выданная </w:t>
      </w:r>
      <w:r w:rsidRPr="004860A2">
        <w:rPr>
          <w:rFonts w:ascii="Times New Roman" w:hAnsi="Times New Roman"/>
          <w:b/>
          <w:bCs/>
          <w:i/>
          <w:iCs/>
          <w:kern w:val="1"/>
          <w:u w:color="C0504D"/>
        </w:rPr>
        <w:t>ФСФР России.</w:t>
      </w:r>
      <w:r w:rsidRPr="004860A2">
        <w:rPr>
          <w:rFonts w:ascii="Times New Roman" w:hAnsi="Times New Roman"/>
          <w:kern w:val="1"/>
          <w:u w:color="C0504D"/>
        </w:rPr>
        <w:t xml:space="preserve"> </w:t>
      </w:r>
      <w:r w:rsidRPr="004860A2">
        <w:rPr>
          <w:rFonts w:ascii="Times New Roman" w:hAnsi="Times New Roman"/>
          <w:b/>
          <w:bCs/>
          <w:i/>
          <w:iCs/>
          <w:kern w:val="1"/>
          <w:u w:color="C0504D"/>
        </w:rPr>
        <w:t>Срок действия лицензии не ограничен.</w:t>
      </w:r>
    </w:p>
    <w:p w:rsidR="00265CCD" w:rsidRPr="004860A2" w:rsidRDefault="00265CCD" w:rsidP="00265CCD">
      <w:pPr>
        <w:shd w:val="clear" w:color="auto" w:fill="FFFFFF"/>
        <w:spacing w:after="0" w:line="240" w:lineRule="auto"/>
        <w:ind w:firstLine="547"/>
        <w:jc w:val="both"/>
        <w:rPr>
          <w:rFonts w:ascii="Times New Roman" w:hAnsi="Times New Roman"/>
          <w:b/>
          <w:bCs/>
          <w:i/>
          <w:iCs/>
          <w:kern w:val="1"/>
          <w:u w:color="C0504D"/>
        </w:rPr>
      </w:pPr>
      <w:r w:rsidRPr="004860A2">
        <w:rPr>
          <w:rFonts w:ascii="Times New Roman" w:hAnsi="Times New Roman"/>
          <w:b/>
          <w:bCs/>
          <w:i/>
          <w:iCs/>
          <w:kern w:val="1"/>
          <w:u w:color="C0504D"/>
        </w:rPr>
        <w:t xml:space="preserve">Эмитент передает Сертификат на хранение в </w:t>
      </w:r>
      <w:r w:rsidR="00EC05EC">
        <w:rPr>
          <w:rFonts w:ascii="Times New Roman" w:hAnsi="Times New Roman"/>
          <w:b/>
          <w:bCs/>
          <w:i/>
          <w:iCs/>
          <w:kern w:val="1"/>
          <w:u w:color="C0504D"/>
        </w:rPr>
        <w:t>НРД</w:t>
      </w:r>
      <w:r>
        <w:rPr>
          <w:rFonts w:ascii="Times New Roman" w:hAnsi="Times New Roman"/>
          <w:b/>
          <w:bCs/>
          <w:i/>
          <w:iCs/>
          <w:kern w:val="1"/>
          <w:u w:color="C0504D"/>
        </w:rPr>
        <w:t xml:space="preserve"> д</w:t>
      </w:r>
      <w:r w:rsidRPr="004860A2">
        <w:rPr>
          <w:rFonts w:ascii="Times New Roman" w:hAnsi="Times New Roman"/>
          <w:b/>
          <w:bCs/>
          <w:i/>
          <w:iCs/>
          <w:kern w:val="1"/>
          <w:u w:color="C0504D"/>
        </w:rPr>
        <w:t>о даты начала размещения.</w:t>
      </w:r>
    </w:p>
    <w:p w:rsidR="00265CCD" w:rsidRDefault="00265CCD" w:rsidP="00265CCD">
      <w:pPr>
        <w:shd w:val="clear" w:color="auto" w:fill="FFFFFF"/>
        <w:spacing w:after="0" w:line="240" w:lineRule="auto"/>
        <w:ind w:firstLine="547"/>
        <w:jc w:val="both"/>
        <w:rPr>
          <w:rFonts w:ascii="Times New Roman" w:hAnsi="Times New Roman"/>
          <w:b/>
          <w:bCs/>
          <w:i/>
          <w:iCs/>
          <w:kern w:val="1"/>
          <w:u w:color="C0504D"/>
        </w:rPr>
      </w:pPr>
      <w:r w:rsidRPr="004860A2">
        <w:rPr>
          <w:rFonts w:ascii="Times New Roman" w:hAnsi="Times New Roman"/>
          <w:b/>
          <w:bCs/>
          <w:i/>
          <w:iCs/>
          <w:kern w:val="1"/>
          <w:u w:color="C0504D"/>
        </w:rPr>
        <w:t>Учет и удостоверение прав на Коммерческие облигации, учет и удостоверение передачи Коммерческих облигаций, включая случаи обременения Коммерческих облигаций обязательствами, осуществляется в</w:t>
      </w:r>
      <w:r>
        <w:rPr>
          <w:rFonts w:ascii="Times New Roman" w:hAnsi="Times New Roman"/>
          <w:b/>
          <w:bCs/>
          <w:i/>
          <w:iCs/>
          <w:kern w:val="1"/>
          <w:u w:color="C0504D"/>
        </w:rPr>
        <w:t xml:space="preserve"> </w:t>
      </w:r>
      <w:r w:rsidRPr="004860A2">
        <w:rPr>
          <w:rFonts w:ascii="Times New Roman" w:hAnsi="Times New Roman"/>
          <w:b/>
          <w:bCs/>
          <w:i/>
          <w:iCs/>
          <w:kern w:val="1"/>
          <w:u w:color="C0504D"/>
        </w:rPr>
        <w:t>НРД и иных депозитариях, осуществляющих учет прав на Коммерческие облигации, за исключением НРД (далее именуемые – «Депозитарии»).</w:t>
      </w:r>
    </w:p>
    <w:p w:rsidR="00265CCD" w:rsidRDefault="00265CCD" w:rsidP="00265CCD">
      <w:pPr>
        <w:shd w:val="clear" w:color="auto" w:fill="FFFFFF"/>
        <w:spacing w:after="0" w:line="240" w:lineRule="auto"/>
        <w:ind w:firstLine="547"/>
        <w:jc w:val="both"/>
        <w:rPr>
          <w:rFonts w:ascii="Times New Roman" w:hAnsi="Times New Roman"/>
          <w:b/>
          <w:bCs/>
          <w:i/>
          <w:iCs/>
          <w:kern w:val="1"/>
          <w:u w:color="C0504D"/>
        </w:rPr>
      </w:pPr>
      <w:r w:rsidRPr="004A365A">
        <w:rPr>
          <w:rFonts w:ascii="Times New Roman" w:hAnsi="Times New Roman"/>
          <w:b/>
          <w:bCs/>
          <w:i/>
          <w:iCs/>
          <w:kern w:val="1"/>
          <w:u w:color="C0504D"/>
        </w:rPr>
        <w:t>Списание Коммерческих облигаций со счетов депо при погашении всех Коммерческих облигаций производится после исполнения Эмитентом в</w:t>
      </w:r>
      <w:r w:rsidRPr="008564A0">
        <w:rPr>
          <w:rFonts w:ascii="Times New Roman" w:hAnsi="Times New Roman"/>
          <w:b/>
          <w:bCs/>
          <w:i/>
          <w:iCs/>
          <w:kern w:val="1"/>
          <w:u w:color="C0504D"/>
        </w:rPr>
        <w:t>сех обязательств перед владельцами Коммерческих облигаций по выплате купонного дохода и номинальной стоимости Коммерческих облигаций. Снятие Сертификата с хранения производится после списания всех Коммерческих</w:t>
      </w:r>
      <w:r w:rsidRPr="004A365A">
        <w:rPr>
          <w:rFonts w:ascii="Times New Roman" w:hAnsi="Times New Roman"/>
          <w:b/>
          <w:bCs/>
          <w:i/>
          <w:iCs/>
          <w:kern w:val="1"/>
          <w:u w:color="C0504D"/>
        </w:rPr>
        <w:t xml:space="preserve"> облигаций со счетов в НРД.</w:t>
      </w:r>
    </w:p>
    <w:p w:rsidR="00265CCD" w:rsidRDefault="00265CCD" w:rsidP="00265CCD">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8" w:name="dst380"/>
      <w:bookmarkStart w:id="9" w:name="dst383"/>
      <w:bookmarkEnd w:id="8"/>
      <w:bookmarkEnd w:id="9"/>
      <w:r w:rsidRPr="002244C9">
        <w:rPr>
          <w:rFonts w:ascii="Times New Roman" w:eastAsia="Times New Roman" w:hAnsi="Times New Roman"/>
          <w:color w:val="000000"/>
          <w:lang w:eastAsia="ru-RU"/>
        </w:rPr>
        <w:t>4. Минимальная и (или) максимальная номинальная стоимость каждой облигации отдельного выпуска (дополнительного выпуска), которая может быть размещена в рамках программы облигаций</w:t>
      </w:r>
    </w:p>
    <w:p w:rsidR="007E60FC" w:rsidRPr="007E60FC" w:rsidRDefault="007E60FC" w:rsidP="007E60FC">
      <w:pPr>
        <w:shd w:val="clear" w:color="auto" w:fill="FFFFFF"/>
        <w:spacing w:after="0" w:line="240" w:lineRule="auto"/>
        <w:ind w:firstLine="547"/>
        <w:jc w:val="both"/>
        <w:rPr>
          <w:rFonts w:ascii="Times New Roman" w:hAnsi="Times New Roman"/>
          <w:b/>
          <w:bCs/>
          <w:i/>
          <w:iCs/>
          <w:kern w:val="1"/>
          <w:u w:color="C0504D"/>
        </w:rPr>
      </w:pPr>
      <w:bookmarkStart w:id="10" w:name="dst384"/>
      <w:bookmarkStart w:id="11" w:name="dst385"/>
      <w:bookmarkEnd w:id="10"/>
      <w:bookmarkEnd w:id="11"/>
      <w:r w:rsidRPr="007E60FC">
        <w:rPr>
          <w:rFonts w:ascii="Times New Roman" w:hAnsi="Times New Roman"/>
          <w:b/>
          <w:bCs/>
          <w:i/>
          <w:iCs/>
          <w:kern w:val="1"/>
          <w:u w:color="C0504D"/>
        </w:rPr>
        <w:t>Минимальная и максимальная номинальная стоимость Коммерческих облигаций в условиях Программы не определяется.</w:t>
      </w:r>
    </w:p>
    <w:p w:rsidR="007E60FC" w:rsidRPr="002244C9" w:rsidRDefault="007E60FC" w:rsidP="007E60FC">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r w:rsidRPr="002244C9">
        <w:rPr>
          <w:rFonts w:ascii="Times New Roman" w:eastAsia="Times New Roman" w:hAnsi="Times New Roman"/>
          <w:color w:val="000000"/>
          <w:lang w:eastAsia="ru-RU"/>
        </w:rPr>
        <w:t>5. Минимальное и (или) максимальное количество облигаций отдельного выпуска (дополнительного выпуска), размещаемых в рамках программы облигаций</w:t>
      </w:r>
    </w:p>
    <w:p w:rsidR="002244C9" w:rsidRPr="007E60FC" w:rsidRDefault="007E60FC" w:rsidP="002244C9">
      <w:pPr>
        <w:shd w:val="clear" w:color="auto" w:fill="FFFFFF"/>
        <w:spacing w:after="0" w:line="240" w:lineRule="auto"/>
        <w:ind w:firstLine="547"/>
        <w:jc w:val="both"/>
        <w:rPr>
          <w:rFonts w:ascii="Times New Roman" w:hAnsi="Times New Roman"/>
          <w:b/>
          <w:bCs/>
          <w:i/>
          <w:iCs/>
          <w:kern w:val="1"/>
          <w:u w:color="C0504D"/>
        </w:rPr>
      </w:pPr>
      <w:bookmarkStart w:id="12" w:name="dst386"/>
      <w:bookmarkEnd w:id="12"/>
      <w:r w:rsidRPr="007E60FC">
        <w:rPr>
          <w:rFonts w:ascii="Times New Roman" w:hAnsi="Times New Roman"/>
          <w:b/>
          <w:bCs/>
          <w:i/>
          <w:iCs/>
          <w:kern w:val="1"/>
          <w:u w:color="C0504D"/>
        </w:rPr>
        <w:t>М</w:t>
      </w:r>
      <w:r w:rsidR="002244C9" w:rsidRPr="007E60FC">
        <w:rPr>
          <w:rFonts w:ascii="Times New Roman" w:hAnsi="Times New Roman"/>
          <w:b/>
          <w:bCs/>
          <w:i/>
          <w:iCs/>
          <w:kern w:val="1"/>
          <w:u w:color="C0504D"/>
        </w:rPr>
        <w:t xml:space="preserve">инимальное и максимальное количество </w:t>
      </w:r>
      <w:r w:rsidRPr="007E60FC">
        <w:rPr>
          <w:rFonts w:ascii="Times New Roman" w:hAnsi="Times New Roman"/>
          <w:b/>
          <w:bCs/>
          <w:i/>
          <w:iCs/>
          <w:kern w:val="1"/>
          <w:u w:color="C0504D"/>
        </w:rPr>
        <w:t xml:space="preserve">Коммерческих </w:t>
      </w:r>
      <w:r w:rsidR="002244C9" w:rsidRPr="007E60FC">
        <w:rPr>
          <w:rFonts w:ascii="Times New Roman" w:hAnsi="Times New Roman"/>
          <w:b/>
          <w:bCs/>
          <w:i/>
          <w:iCs/>
          <w:kern w:val="1"/>
          <w:u w:color="C0504D"/>
        </w:rPr>
        <w:t xml:space="preserve">облигаций отдельного выпуска (дополнительного выпуска) в условиях </w:t>
      </w:r>
      <w:r w:rsidRPr="007E60FC">
        <w:rPr>
          <w:rFonts w:ascii="Times New Roman" w:hAnsi="Times New Roman"/>
          <w:b/>
          <w:bCs/>
          <w:i/>
          <w:iCs/>
          <w:kern w:val="1"/>
          <w:u w:color="C0504D"/>
        </w:rPr>
        <w:t>П</w:t>
      </w:r>
      <w:r w:rsidR="002244C9" w:rsidRPr="007E60FC">
        <w:rPr>
          <w:rFonts w:ascii="Times New Roman" w:hAnsi="Times New Roman"/>
          <w:b/>
          <w:bCs/>
          <w:i/>
          <w:iCs/>
          <w:kern w:val="1"/>
          <w:u w:color="C0504D"/>
        </w:rPr>
        <w:t>рограммы не определяется.</w:t>
      </w: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13" w:name="dst388"/>
      <w:bookmarkEnd w:id="13"/>
      <w:r w:rsidRPr="002244C9">
        <w:rPr>
          <w:rFonts w:ascii="Times New Roman" w:eastAsia="Times New Roman" w:hAnsi="Times New Roman"/>
          <w:color w:val="000000"/>
          <w:lang w:eastAsia="ru-RU"/>
        </w:rPr>
        <w:t>6. Максимальная сумма номинальных стоимостей облигаций, которые могут быть размещены в рамках программы облигаций</w:t>
      </w:r>
    </w:p>
    <w:p w:rsidR="007E60FC" w:rsidRPr="007E60FC" w:rsidRDefault="007E60FC" w:rsidP="002244C9">
      <w:pPr>
        <w:shd w:val="clear" w:color="auto" w:fill="FFFFFF"/>
        <w:spacing w:after="0" w:line="240" w:lineRule="auto"/>
        <w:ind w:firstLine="547"/>
        <w:jc w:val="both"/>
        <w:rPr>
          <w:rFonts w:ascii="Times New Roman" w:hAnsi="Times New Roman"/>
          <w:b/>
          <w:bCs/>
          <w:i/>
          <w:iCs/>
          <w:kern w:val="1"/>
          <w:u w:color="C0504D"/>
        </w:rPr>
      </w:pPr>
      <w:bookmarkStart w:id="14" w:name="dst389"/>
      <w:bookmarkEnd w:id="14"/>
      <w:r w:rsidRPr="007E60FC">
        <w:rPr>
          <w:rFonts w:ascii="Times New Roman" w:hAnsi="Times New Roman"/>
          <w:b/>
          <w:bCs/>
          <w:i/>
          <w:iCs/>
          <w:kern w:val="1"/>
          <w:u w:color="C0504D"/>
        </w:rPr>
        <w:t xml:space="preserve">Максимальная сумма номинальных стоимостей (максимальный объем по номинальной стоимости) Коммерческих облигаций, которые могут быть размещены в рамках Программы, составляет </w:t>
      </w:r>
      <w:r w:rsidR="00B25C3B">
        <w:rPr>
          <w:rFonts w:ascii="Times New Roman" w:hAnsi="Times New Roman"/>
          <w:b/>
          <w:bCs/>
          <w:i/>
          <w:iCs/>
          <w:kern w:val="1"/>
          <w:u w:color="C0504D"/>
        </w:rPr>
        <w:t>10 0</w:t>
      </w:r>
      <w:r w:rsidR="00B01CCA">
        <w:rPr>
          <w:rFonts w:ascii="Times New Roman" w:hAnsi="Times New Roman"/>
          <w:b/>
          <w:bCs/>
          <w:i/>
          <w:iCs/>
          <w:kern w:val="1"/>
          <w:u w:color="C0504D"/>
        </w:rPr>
        <w:t>00 000 000</w:t>
      </w:r>
      <w:r w:rsidRPr="007E60FC">
        <w:rPr>
          <w:rFonts w:ascii="Times New Roman" w:hAnsi="Times New Roman"/>
          <w:b/>
          <w:bCs/>
          <w:i/>
          <w:iCs/>
          <w:kern w:val="1"/>
          <w:u w:color="C0504D"/>
        </w:rPr>
        <w:t xml:space="preserve"> (</w:t>
      </w:r>
      <w:r w:rsidR="00914C91">
        <w:rPr>
          <w:rFonts w:ascii="Times New Roman" w:hAnsi="Times New Roman"/>
          <w:b/>
          <w:bCs/>
          <w:i/>
          <w:iCs/>
          <w:kern w:val="1"/>
          <w:u w:color="C0504D"/>
        </w:rPr>
        <w:t>Десять миллиардов</w:t>
      </w:r>
      <w:r w:rsidRPr="007E60FC">
        <w:rPr>
          <w:rFonts w:ascii="Times New Roman" w:hAnsi="Times New Roman"/>
          <w:b/>
          <w:bCs/>
          <w:i/>
          <w:iCs/>
          <w:kern w:val="1"/>
          <w:u w:color="C0504D"/>
        </w:rPr>
        <w:t>) российских рублей.</w:t>
      </w: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15" w:name="dst390"/>
      <w:bookmarkEnd w:id="15"/>
      <w:r w:rsidRPr="002244C9">
        <w:rPr>
          <w:rFonts w:ascii="Times New Roman" w:eastAsia="Times New Roman" w:hAnsi="Times New Roman"/>
          <w:color w:val="000000"/>
          <w:lang w:eastAsia="ru-RU"/>
        </w:rPr>
        <w:t>7. Определяемые общим образом права владельцев облигаций, которые могут быть размещены в рамках программы облигаций</w:t>
      </w:r>
    </w:p>
    <w:p w:rsidR="00766815" w:rsidRDefault="00766815" w:rsidP="00766815">
      <w:pPr>
        <w:shd w:val="clear" w:color="auto" w:fill="FFFFFF"/>
        <w:spacing w:after="0" w:line="240" w:lineRule="auto"/>
        <w:ind w:firstLine="547"/>
        <w:jc w:val="both"/>
        <w:rPr>
          <w:rFonts w:ascii="Times New Roman" w:hAnsi="Times New Roman"/>
          <w:b/>
          <w:bCs/>
          <w:i/>
          <w:iCs/>
          <w:kern w:val="1"/>
          <w:u w:color="C0504D"/>
        </w:rPr>
      </w:pPr>
      <w:bookmarkStart w:id="16" w:name="dst391"/>
      <w:bookmarkEnd w:id="16"/>
      <w:r>
        <w:rPr>
          <w:rFonts w:ascii="Times New Roman" w:hAnsi="Times New Roman"/>
          <w:b/>
          <w:bCs/>
          <w:i/>
          <w:iCs/>
          <w:kern w:val="1"/>
          <w:u w:color="C0504D"/>
        </w:rPr>
        <w:t>Коммерческие облигации представляют собой прямые, безусловные обязательства Эмитента перед владельцами Коммерческих облигаций.</w:t>
      </w:r>
    </w:p>
    <w:p w:rsidR="00721FAE" w:rsidRPr="00721FAE" w:rsidRDefault="00721FAE" w:rsidP="00721FAE">
      <w:pPr>
        <w:shd w:val="clear" w:color="auto" w:fill="FFFFFF"/>
        <w:spacing w:after="0" w:line="240" w:lineRule="auto"/>
        <w:ind w:firstLine="547"/>
        <w:jc w:val="both"/>
        <w:rPr>
          <w:rFonts w:ascii="Times New Roman" w:hAnsi="Times New Roman"/>
          <w:b/>
          <w:bCs/>
          <w:i/>
          <w:iCs/>
          <w:kern w:val="1"/>
          <w:u w:color="C0504D"/>
        </w:rPr>
      </w:pPr>
      <w:r w:rsidRPr="00721FAE">
        <w:rPr>
          <w:rFonts w:ascii="Times New Roman" w:hAnsi="Times New Roman"/>
          <w:b/>
          <w:bCs/>
          <w:i/>
          <w:iCs/>
          <w:kern w:val="1"/>
          <w:u w:color="C0504D"/>
        </w:rPr>
        <w:t>Владелец Коммерческих облигаций имеет право на получение при погашении Коммерческих облигаций в предусмотренный срок номинальной стоимости Коммерческих облигаций (непогашенной части номинальной стоимости, в случае если решение о частичном досрочном погашении принято Эмитентом в соответствии с п. 9.5. Программы).</w:t>
      </w:r>
    </w:p>
    <w:p w:rsidR="00721FAE" w:rsidRPr="00721FAE" w:rsidRDefault="00721FAE" w:rsidP="00721FAE">
      <w:pPr>
        <w:shd w:val="clear" w:color="auto" w:fill="FFFFFF"/>
        <w:spacing w:after="0" w:line="240" w:lineRule="auto"/>
        <w:ind w:firstLine="547"/>
        <w:jc w:val="both"/>
        <w:rPr>
          <w:rFonts w:ascii="Times New Roman" w:hAnsi="Times New Roman"/>
          <w:b/>
          <w:bCs/>
          <w:i/>
          <w:iCs/>
          <w:kern w:val="1"/>
          <w:u w:color="C0504D"/>
        </w:rPr>
      </w:pPr>
      <w:r w:rsidRPr="00721FAE">
        <w:rPr>
          <w:rFonts w:ascii="Times New Roman" w:hAnsi="Times New Roman"/>
          <w:b/>
          <w:bCs/>
          <w:i/>
          <w:iCs/>
          <w:kern w:val="1"/>
          <w:u w:color="C0504D"/>
        </w:rPr>
        <w:t>В случае принятия Эмитентом в соответствии с п. 9.5 Программы решения о частичном досрочном погашении Коммерческих облигаций, владелец Коммерческих облигаций имеет право также на получение каждой досрочно погашаемой части номинальной стоимости Коммерческих облигаций.</w:t>
      </w:r>
    </w:p>
    <w:p w:rsidR="00721FAE" w:rsidRPr="00721FAE" w:rsidRDefault="00721FAE" w:rsidP="00721FAE">
      <w:pPr>
        <w:shd w:val="clear" w:color="auto" w:fill="FFFFFF"/>
        <w:spacing w:after="0" w:line="240" w:lineRule="auto"/>
        <w:ind w:firstLine="547"/>
        <w:jc w:val="both"/>
        <w:rPr>
          <w:rFonts w:ascii="Times New Roman" w:hAnsi="Times New Roman"/>
          <w:b/>
          <w:bCs/>
          <w:i/>
          <w:iCs/>
          <w:kern w:val="1"/>
          <w:u w:color="C0504D"/>
        </w:rPr>
      </w:pPr>
      <w:r w:rsidRPr="00721FAE">
        <w:rPr>
          <w:rFonts w:ascii="Times New Roman" w:hAnsi="Times New Roman"/>
          <w:b/>
          <w:bCs/>
          <w:i/>
          <w:iCs/>
          <w:kern w:val="1"/>
          <w:u w:color="C0504D"/>
        </w:rPr>
        <w:t>Владелец Коммерческих облигаций имеет право на получение дохода (процента), порядок определения размера которого указан в п. 9.3 Программы, а сроки выплаты в п. 9.4. Программы.</w:t>
      </w:r>
    </w:p>
    <w:p w:rsidR="00766815" w:rsidRDefault="00766815" w:rsidP="00766815">
      <w:pPr>
        <w:shd w:val="clear" w:color="auto" w:fill="FFFFFF"/>
        <w:spacing w:after="0" w:line="240" w:lineRule="auto"/>
        <w:ind w:firstLine="547"/>
        <w:jc w:val="both"/>
        <w:rPr>
          <w:rFonts w:ascii="Times New Roman" w:hAnsi="Times New Roman"/>
          <w:b/>
          <w:bCs/>
          <w:i/>
          <w:iCs/>
          <w:kern w:val="1"/>
          <w:u w:color="C0504D"/>
        </w:rPr>
      </w:pPr>
      <w:r w:rsidRPr="00413BA4">
        <w:rPr>
          <w:rFonts w:ascii="Times New Roman" w:hAnsi="Times New Roman"/>
          <w:b/>
          <w:bCs/>
          <w:i/>
          <w:iCs/>
          <w:kern w:val="1"/>
          <w:u w:color="C0504D"/>
        </w:rPr>
        <w:t xml:space="preserve">Владелец </w:t>
      </w:r>
      <w:r>
        <w:rPr>
          <w:rFonts w:ascii="Times New Roman" w:hAnsi="Times New Roman"/>
          <w:b/>
          <w:bCs/>
          <w:i/>
          <w:iCs/>
          <w:kern w:val="1"/>
          <w:u w:color="C0504D"/>
        </w:rPr>
        <w:t>Коммерческих</w:t>
      </w:r>
      <w:r w:rsidRPr="00413BA4">
        <w:rPr>
          <w:rFonts w:ascii="Times New Roman" w:hAnsi="Times New Roman"/>
          <w:b/>
          <w:bCs/>
          <w:i/>
          <w:iCs/>
          <w:kern w:val="1"/>
          <w:u w:color="C0504D"/>
        </w:rPr>
        <w:t xml:space="preserve"> облигаци</w:t>
      </w:r>
      <w:r>
        <w:rPr>
          <w:rFonts w:ascii="Times New Roman" w:hAnsi="Times New Roman"/>
          <w:b/>
          <w:bCs/>
          <w:i/>
          <w:iCs/>
          <w:kern w:val="1"/>
          <w:u w:color="C0504D"/>
        </w:rPr>
        <w:t>й</w:t>
      </w:r>
      <w:r w:rsidRPr="00413BA4">
        <w:rPr>
          <w:rFonts w:ascii="Times New Roman" w:hAnsi="Times New Roman"/>
          <w:b/>
          <w:bCs/>
          <w:i/>
          <w:iCs/>
          <w:kern w:val="1"/>
          <w:u w:color="C0504D"/>
        </w:rPr>
        <w:t xml:space="preserve"> имеет право требовать досрочного погашения </w:t>
      </w:r>
      <w:r>
        <w:rPr>
          <w:rFonts w:ascii="Times New Roman" w:hAnsi="Times New Roman"/>
          <w:b/>
          <w:bCs/>
          <w:i/>
          <w:iCs/>
          <w:kern w:val="1"/>
          <w:u w:color="C0504D"/>
        </w:rPr>
        <w:t>Коммерческих</w:t>
      </w:r>
      <w:r w:rsidRPr="00413BA4">
        <w:rPr>
          <w:rFonts w:ascii="Times New Roman" w:hAnsi="Times New Roman"/>
          <w:b/>
          <w:bCs/>
          <w:i/>
          <w:iCs/>
          <w:kern w:val="1"/>
          <w:u w:color="C0504D"/>
        </w:rPr>
        <w:t xml:space="preserve"> облигаций в случаях, указанных в п. 9.5.</w:t>
      </w:r>
      <w:r>
        <w:rPr>
          <w:rFonts w:ascii="Times New Roman" w:hAnsi="Times New Roman"/>
          <w:b/>
          <w:bCs/>
          <w:i/>
          <w:iCs/>
          <w:kern w:val="1"/>
          <w:u w:color="C0504D"/>
        </w:rPr>
        <w:t>1</w:t>
      </w:r>
      <w:r w:rsidRPr="00413BA4">
        <w:rPr>
          <w:rFonts w:ascii="Times New Roman" w:hAnsi="Times New Roman"/>
          <w:b/>
          <w:bCs/>
          <w:i/>
          <w:iCs/>
          <w:kern w:val="1"/>
          <w:u w:color="C0504D"/>
        </w:rPr>
        <w:t xml:space="preserve"> </w:t>
      </w:r>
      <w:r>
        <w:rPr>
          <w:rFonts w:ascii="Times New Roman" w:hAnsi="Times New Roman"/>
          <w:b/>
          <w:bCs/>
          <w:i/>
          <w:iCs/>
          <w:kern w:val="1"/>
          <w:u w:color="C0504D"/>
        </w:rPr>
        <w:t>Программы.</w:t>
      </w:r>
    </w:p>
    <w:p w:rsidR="00766815" w:rsidRDefault="00766815" w:rsidP="00766815">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 xml:space="preserve">Владелец Коммерческих облигаций имеет право требовать от Эмитента приобретения принадлежащих ему Коммерческих облигаций </w:t>
      </w:r>
      <w:r w:rsidRPr="00413BA4">
        <w:rPr>
          <w:rFonts w:ascii="Times New Roman" w:hAnsi="Times New Roman"/>
          <w:b/>
          <w:bCs/>
          <w:i/>
          <w:iCs/>
          <w:kern w:val="1"/>
          <w:u w:color="C0504D"/>
        </w:rPr>
        <w:t xml:space="preserve">в случаях и на условиях, указанных в п. 10.1. </w:t>
      </w:r>
      <w:r>
        <w:rPr>
          <w:rFonts w:ascii="Times New Roman" w:hAnsi="Times New Roman"/>
          <w:b/>
          <w:bCs/>
          <w:i/>
          <w:iCs/>
          <w:kern w:val="1"/>
          <w:u w:color="C0504D"/>
        </w:rPr>
        <w:t>Программы.</w:t>
      </w:r>
    </w:p>
    <w:p w:rsidR="00766815" w:rsidRDefault="00766815" w:rsidP="00766815">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 xml:space="preserve">Владелец Коммерческих облигаций имеет право свободно продавать и иным образом отчуждать Коммерческие облигации в соответствии с действующим законодательством Российской Федерации. </w:t>
      </w:r>
    </w:p>
    <w:p w:rsidR="00766815" w:rsidRDefault="00766815" w:rsidP="00766815">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rsidR="002244C9" w:rsidRDefault="0080246F" w:rsidP="002244C9">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Предусмотрена возможность предоставления</w:t>
      </w:r>
      <w:r w:rsidR="00C22984">
        <w:rPr>
          <w:rFonts w:ascii="Times New Roman" w:hAnsi="Times New Roman"/>
          <w:b/>
          <w:bCs/>
          <w:i/>
          <w:iCs/>
          <w:kern w:val="1"/>
          <w:u w:color="C0504D"/>
        </w:rPr>
        <w:t xml:space="preserve"> </w:t>
      </w:r>
      <w:r w:rsidR="00871828" w:rsidRPr="00871828">
        <w:rPr>
          <w:rFonts w:ascii="Times New Roman" w:hAnsi="Times New Roman"/>
          <w:b/>
          <w:bCs/>
          <w:i/>
          <w:iCs/>
          <w:kern w:val="1"/>
          <w:u w:color="C0504D"/>
        </w:rPr>
        <w:t xml:space="preserve">обеспечения по Коммерческим облигациям </w:t>
      </w:r>
      <w:r w:rsidR="00C22984">
        <w:rPr>
          <w:rFonts w:ascii="Times New Roman" w:hAnsi="Times New Roman"/>
          <w:b/>
          <w:bCs/>
          <w:i/>
          <w:iCs/>
          <w:kern w:val="1"/>
          <w:u w:color="C0504D"/>
        </w:rPr>
        <w:t>в форме поручительства</w:t>
      </w:r>
      <w:r w:rsidR="00871828" w:rsidRPr="00871828">
        <w:rPr>
          <w:rFonts w:ascii="Times New Roman" w:hAnsi="Times New Roman"/>
          <w:b/>
          <w:bCs/>
          <w:i/>
          <w:iCs/>
          <w:kern w:val="1"/>
          <w:u w:color="C0504D"/>
        </w:rPr>
        <w:t>.</w:t>
      </w:r>
    </w:p>
    <w:p w:rsidR="00C22984" w:rsidRDefault="00C22984" w:rsidP="002244C9">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В случае предоставления указанного обеспечения по Коммерческим облигациям, размещаемым в рамках Программы, информация об этом будет указана в Условиях выпуска.</w:t>
      </w:r>
    </w:p>
    <w:p w:rsidR="00E55559" w:rsidRDefault="00E55559" w:rsidP="002244C9">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В случае неисполнения или ненадлежащего исполнения Эмитентом своих обязательств по Коммерческим облигациям с обеспечением, владельцы Коммерческих облигаций или уполномоченные ими лица (в том числе номинальные держатели Коммерческих облигаций)</w:t>
      </w:r>
      <w:r w:rsidR="00AD405D" w:rsidRPr="00AD405D">
        <w:rPr>
          <w:rFonts w:ascii="Times New Roman" w:hAnsi="Times New Roman"/>
          <w:b/>
          <w:bCs/>
          <w:i/>
          <w:iCs/>
          <w:kern w:val="1"/>
          <w:u w:color="C0504D"/>
        </w:rPr>
        <w:t xml:space="preserve"> </w:t>
      </w:r>
      <w:r w:rsidR="00901137">
        <w:rPr>
          <w:rFonts w:ascii="Times New Roman" w:hAnsi="Times New Roman"/>
          <w:b/>
          <w:bCs/>
          <w:i/>
          <w:iCs/>
          <w:kern w:val="1"/>
          <w:u w:color="C0504D"/>
        </w:rPr>
        <w:t>имеют право обратиться с требованием об исполнении обязательств по Коммерческим облигациям к лицу, предоставившему обеспечение по Коммерческим облигациям выпуска в соответствии с условиями предоставления обеспечения исполнения обязательств по Коммерческим облигациям в форме поручительства в порядке, предусмотренном п.12 Программы и п. 12 Условий выпуска.</w:t>
      </w:r>
    </w:p>
    <w:p w:rsidR="00901137" w:rsidRDefault="00901137" w:rsidP="002244C9">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 xml:space="preserve">Коммерческая облигация с обеспечением предоставляет </w:t>
      </w:r>
      <w:r w:rsidR="00B857B7">
        <w:rPr>
          <w:rFonts w:ascii="Times New Roman" w:hAnsi="Times New Roman"/>
          <w:b/>
          <w:bCs/>
          <w:i/>
          <w:iCs/>
          <w:kern w:val="1"/>
          <w:u w:color="C0504D"/>
        </w:rPr>
        <w:t xml:space="preserve">ее </w:t>
      </w:r>
      <w:r>
        <w:rPr>
          <w:rFonts w:ascii="Times New Roman" w:hAnsi="Times New Roman"/>
          <w:b/>
          <w:bCs/>
          <w:i/>
          <w:iCs/>
          <w:kern w:val="1"/>
          <w:u w:color="C0504D"/>
        </w:rPr>
        <w:t xml:space="preserve">владельцу </w:t>
      </w:r>
      <w:r w:rsidR="00B857B7">
        <w:rPr>
          <w:rFonts w:ascii="Times New Roman" w:hAnsi="Times New Roman"/>
          <w:b/>
          <w:bCs/>
          <w:i/>
          <w:iCs/>
          <w:kern w:val="1"/>
          <w:u w:color="C0504D"/>
        </w:rPr>
        <w:t>все</w:t>
      </w:r>
      <w:r>
        <w:rPr>
          <w:rFonts w:ascii="Times New Roman" w:hAnsi="Times New Roman"/>
          <w:b/>
          <w:bCs/>
          <w:i/>
          <w:iCs/>
          <w:kern w:val="1"/>
          <w:u w:color="C0504D"/>
        </w:rPr>
        <w:t xml:space="preserve"> прав</w:t>
      </w:r>
      <w:r w:rsidR="00B857B7">
        <w:rPr>
          <w:rFonts w:ascii="Times New Roman" w:hAnsi="Times New Roman"/>
          <w:b/>
          <w:bCs/>
          <w:i/>
          <w:iCs/>
          <w:kern w:val="1"/>
          <w:u w:color="C0504D"/>
        </w:rPr>
        <w:t>а, возникающие из такого обеспечения, в соответствии с условиями обеспечения.</w:t>
      </w:r>
    </w:p>
    <w:p w:rsidR="00B857B7" w:rsidRDefault="00B857B7" w:rsidP="002244C9">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Лицо, предоставившее обеспечение (далее – Поручитель) и Эмитент несут перед владельцами облигаций солидарную ответственность за неисполнение и/или ненадлежащее исполнение Эмитентом обязательств по Коммерческим облигациям.</w:t>
      </w:r>
    </w:p>
    <w:p w:rsidR="00B857B7" w:rsidRDefault="00B857B7" w:rsidP="002244C9">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С переходом прав на Коммерческую облигацию к ее приобретателю переходят все права, по указанному договору поручительства, вытекающие из такого поручительства.</w:t>
      </w:r>
    </w:p>
    <w:p w:rsidR="00B857B7" w:rsidRDefault="00B857B7" w:rsidP="002244C9">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Передача прав, возникающих из предоставленного поручительства без передачи прав на Коммерческую облигацию является недействительной.</w:t>
      </w:r>
    </w:p>
    <w:p w:rsidR="00B857B7" w:rsidRPr="00C8500E" w:rsidRDefault="00B857B7" w:rsidP="002244C9">
      <w:pPr>
        <w:shd w:val="clear" w:color="auto" w:fill="FFFFFF"/>
        <w:spacing w:after="0" w:line="240" w:lineRule="auto"/>
        <w:ind w:firstLine="547"/>
        <w:jc w:val="both"/>
        <w:rPr>
          <w:rFonts w:ascii="Times New Roman" w:hAnsi="Times New Roman"/>
          <w:b/>
          <w:i/>
          <w:kern w:val="1"/>
          <w:u w:color="C0504D"/>
        </w:rPr>
      </w:pPr>
      <w:r>
        <w:rPr>
          <w:rFonts w:ascii="Times New Roman" w:hAnsi="Times New Roman"/>
          <w:b/>
          <w:bCs/>
          <w:i/>
          <w:iCs/>
          <w:kern w:val="1"/>
          <w:u w:color="C0504D"/>
        </w:rPr>
        <w:t xml:space="preserve">Сведения об обеспечении исполнения обязательств по Коммерческим облигациям выпуска и порядок действий владельцев и/или уполномоченных ими лиц в случае отказа Эмитента от исполнения своих обязательств </w:t>
      </w:r>
      <w:r w:rsidR="006231CD">
        <w:rPr>
          <w:rFonts w:ascii="Times New Roman" w:hAnsi="Times New Roman"/>
          <w:b/>
          <w:bCs/>
          <w:i/>
          <w:iCs/>
          <w:kern w:val="1"/>
          <w:u w:color="C0504D"/>
        </w:rPr>
        <w:t xml:space="preserve">по Коммерческим облигациям описаны в п. </w:t>
      </w:r>
      <w:r w:rsidR="00773095">
        <w:rPr>
          <w:rFonts w:ascii="Times New Roman" w:hAnsi="Times New Roman"/>
          <w:b/>
          <w:bCs/>
          <w:i/>
          <w:iCs/>
          <w:kern w:val="1"/>
          <w:u w:color="C0504D"/>
        </w:rPr>
        <w:t>12 Программы и п. 12 Условий выпуска.</w:t>
      </w:r>
    </w:p>
    <w:p w:rsidR="00871828" w:rsidRPr="002244C9" w:rsidRDefault="00871828"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17" w:name="dst394"/>
      <w:bookmarkEnd w:id="17"/>
      <w:r w:rsidRPr="002244C9">
        <w:rPr>
          <w:rFonts w:ascii="Times New Roman" w:eastAsia="Times New Roman" w:hAnsi="Times New Roman"/>
          <w:color w:val="000000"/>
          <w:lang w:eastAsia="ru-RU"/>
        </w:rPr>
        <w:t>8. Условия и порядок размещения облигаций, которые могут быть размещены в рамках программы облигаций</w:t>
      </w: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18" w:name="dst395"/>
      <w:bookmarkEnd w:id="18"/>
      <w:r w:rsidRPr="002244C9">
        <w:rPr>
          <w:rFonts w:ascii="Times New Roman" w:eastAsia="Times New Roman" w:hAnsi="Times New Roman"/>
          <w:color w:val="000000"/>
          <w:lang w:eastAsia="ru-RU"/>
        </w:rPr>
        <w:t>8.1. Способ размещения облигаций, которые могут быть размещены в рамках программы облигаций</w:t>
      </w:r>
    </w:p>
    <w:p w:rsidR="002244C9" w:rsidRDefault="006979DC" w:rsidP="002244C9">
      <w:pPr>
        <w:shd w:val="clear" w:color="auto" w:fill="FFFFFF"/>
        <w:spacing w:after="0" w:line="240" w:lineRule="auto"/>
        <w:ind w:firstLine="547"/>
        <w:jc w:val="both"/>
        <w:rPr>
          <w:rFonts w:ascii="Times New Roman" w:hAnsi="Times New Roman"/>
          <w:b/>
          <w:bCs/>
          <w:i/>
          <w:iCs/>
          <w:kern w:val="1"/>
          <w:u w:color="C0504D"/>
        </w:rPr>
      </w:pPr>
      <w:bookmarkStart w:id="19" w:name="dst396"/>
      <w:bookmarkEnd w:id="19"/>
      <w:r w:rsidRPr="006979DC">
        <w:rPr>
          <w:rFonts w:ascii="Times New Roman" w:hAnsi="Times New Roman"/>
          <w:b/>
          <w:bCs/>
          <w:i/>
          <w:iCs/>
          <w:kern w:val="1"/>
          <w:u w:color="C0504D"/>
        </w:rPr>
        <w:t>Коммерческие о</w:t>
      </w:r>
      <w:r w:rsidR="002244C9" w:rsidRPr="006979DC">
        <w:rPr>
          <w:rFonts w:ascii="Times New Roman" w:hAnsi="Times New Roman"/>
          <w:b/>
          <w:bCs/>
          <w:i/>
          <w:iCs/>
          <w:kern w:val="1"/>
          <w:u w:color="C0504D"/>
        </w:rPr>
        <w:t>блигаци</w:t>
      </w:r>
      <w:r w:rsidRPr="006979DC">
        <w:rPr>
          <w:rFonts w:ascii="Times New Roman" w:hAnsi="Times New Roman"/>
          <w:b/>
          <w:bCs/>
          <w:i/>
          <w:iCs/>
          <w:kern w:val="1"/>
          <w:u w:color="C0504D"/>
        </w:rPr>
        <w:t>и</w:t>
      </w:r>
      <w:r w:rsidR="002244C9" w:rsidRPr="006979DC">
        <w:rPr>
          <w:rFonts w:ascii="Times New Roman" w:hAnsi="Times New Roman"/>
          <w:b/>
          <w:bCs/>
          <w:i/>
          <w:iCs/>
          <w:kern w:val="1"/>
          <w:u w:color="C0504D"/>
        </w:rPr>
        <w:t xml:space="preserve"> в рамках </w:t>
      </w:r>
      <w:r w:rsidRPr="006979DC">
        <w:rPr>
          <w:rFonts w:ascii="Times New Roman" w:hAnsi="Times New Roman"/>
          <w:b/>
          <w:bCs/>
          <w:i/>
          <w:iCs/>
          <w:kern w:val="1"/>
          <w:u w:color="C0504D"/>
        </w:rPr>
        <w:t>П</w:t>
      </w:r>
      <w:r w:rsidR="002244C9" w:rsidRPr="006979DC">
        <w:rPr>
          <w:rFonts w:ascii="Times New Roman" w:hAnsi="Times New Roman"/>
          <w:b/>
          <w:bCs/>
          <w:i/>
          <w:iCs/>
          <w:kern w:val="1"/>
          <w:u w:color="C0504D"/>
        </w:rPr>
        <w:t xml:space="preserve">рограммы </w:t>
      </w:r>
      <w:r w:rsidRPr="006979DC">
        <w:rPr>
          <w:rFonts w:ascii="Times New Roman" w:hAnsi="Times New Roman"/>
          <w:b/>
          <w:bCs/>
          <w:i/>
          <w:iCs/>
          <w:kern w:val="1"/>
          <w:u w:color="C0504D"/>
        </w:rPr>
        <w:t xml:space="preserve">размещаются по </w:t>
      </w:r>
      <w:r w:rsidRPr="00EB23AA">
        <w:rPr>
          <w:rFonts w:ascii="Times New Roman" w:hAnsi="Times New Roman"/>
          <w:b/>
          <w:bCs/>
          <w:i/>
          <w:iCs/>
          <w:kern w:val="1"/>
          <w:u w:color="C0504D"/>
        </w:rPr>
        <w:t>закрыт</w:t>
      </w:r>
      <w:r>
        <w:rPr>
          <w:rFonts w:ascii="Times New Roman" w:hAnsi="Times New Roman"/>
          <w:b/>
          <w:bCs/>
          <w:i/>
          <w:iCs/>
          <w:kern w:val="1"/>
          <w:u w:color="C0504D"/>
        </w:rPr>
        <w:t>ой</w:t>
      </w:r>
      <w:r w:rsidRPr="00EB23AA">
        <w:rPr>
          <w:rFonts w:ascii="Times New Roman" w:hAnsi="Times New Roman"/>
          <w:b/>
          <w:bCs/>
          <w:i/>
          <w:iCs/>
          <w:kern w:val="1"/>
          <w:u w:color="C0504D"/>
        </w:rPr>
        <w:t xml:space="preserve"> подписк</w:t>
      </w:r>
      <w:r>
        <w:rPr>
          <w:rFonts w:ascii="Times New Roman" w:hAnsi="Times New Roman"/>
          <w:b/>
          <w:bCs/>
          <w:i/>
          <w:iCs/>
          <w:kern w:val="1"/>
          <w:u w:color="C0504D"/>
        </w:rPr>
        <w:t>е</w:t>
      </w:r>
      <w:r w:rsidRPr="00EB23AA">
        <w:rPr>
          <w:rFonts w:ascii="Times New Roman" w:hAnsi="Times New Roman"/>
          <w:b/>
          <w:bCs/>
          <w:i/>
          <w:iCs/>
          <w:kern w:val="1"/>
          <w:u w:color="C0504D"/>
        </w:rPr>
        <w:t>.</w:t>
      </w:r>
    </w:p>
    <w:p w:rsidR="002244C9" w:rsidRDefault="00EC05EC" w:rsidP="002917F3">
      <w:pPr>
        <w:shd w:val="clear" w:color="auto" w:fill="FFFFFF"/>
        <w:spacing w:after="0" w:line="240" w:lineRule="auto"/>
        <w:jc w:val="both"/>
        <w:rPr>
          <w:rFonts w:ascii="Times New Roman" w:hAnsi="Times New Roman"/>
          <w:b/>
          <w:bCs/>
          <w:i/>
          <w:iCs/>
          <w:kern w:val="1"/>
          <w:u w:color="C0504D"/>
        </w:rPr>
      </w:pPr>
      <w:r>
        <w:rPr>
          <w:rFonts w:ascii="Times New Roman" w:hAnsi="Times New Roman"/>
          <w:b/>
          <w:bCs/>
          <w:i/>
          <w:iCs/>
          <w:kern w:val="1"/>
          <w:u w:color="C0504D"/>
        </w:rPr>
        <w:t>Кр</w:t>
      </w:r>
      <w:r w:rsidRPr="00F130E8">
        <w:rPr>
          <w:rFonts w:ascii="Times New Roman" w:hAnsi="Times New Roman"/>
          <w:b/>
          <w:bCs/>
          <w:i/>
          <w:iCs/>
          <w:kern w:val="1"/>
          <w:u w:color="C0504D"/>
        </w:rPr>
        <w:t xml:space="preserve">уг потенциальных приобретателей </w:t>
      </w:r>
      <w:r>
        <w:rPr>
          <w:rFonts w:ascii="Times New Roman" w:hAnsi="Times New Roman"/>
          <w:b/>
          <w:bCs/>
          <w:i/>
          <w:iCs/>
          <w:kern w:val="1"/>
          <w:u w:color="C0504D"/>
        </w:rPr>
        <w:t xml:space="preserve">Коммерческих </w:t>
      </w:r>
      <w:r w:rsidRPr="00F130E8">
        <w:rPr>
          <w:rFonts w:ascii="Times New Roman" w:hAnsi="Times New Roman"/>
          <w:b/>
          <w:bCs/>
          <w:i/>
          <w:iCs/>
          <w:kern w:val="1"/>
          <w:u w:color="C0504D"/>
        </w:rPr>
        <w:t>облигаций</w:t>
      </w:r>
      <w:r w:rsidRPr="00F130E8">
        <w:t xml:space="preserve"> </w:t>
      </w:r>
      <w:r w:rsidRPr="00F130E8">
        <w:rPr>
          <w:rFonts w:ascii="Times New Roman" w:hAnsi="Times New Roman"/>
          <w:b/>
          <w:bCs/>
          <w:i/>
          <w:iCs/>
          <w:kern w:val="1"/>
          <w:u w:color="C0504D"/>
        </w:rPr>
        <w:t>будет установлен в соответствующих Условиях выпуска</w:t>
      </w:r>
      <w:r>
        <w:rPr>
          <w:rFonts w:ascii="Times New Roman" w:hAnsi="Times New Roman"/>
          <w:b/>
          <w:bCs/>
          <w:i/>
          <w:iCs/>
          <w:kern w:val="1"/>
          <w:u w:color="C0504D"/>
        </w:rPr>
        <w:t>.</w:t>
      </w:r>
      <w:bookmarkStart w:id="20" w:name="dst397"/>
      <w:bookmarkEnd w:id="20"/>
    </w:p>
    <w:p w:rsidR="00721FAE" w:rsidRPr="002244C9" w:rsidRDefault="00721FAE" w:rsidP="002917F3">
      <w:pPr>
        <w:shd w:val="clear" w:color="auto" w:fill="FFFFFF"/>
        <w:spacing w:after="0" w:line="240" w:lineRule="auto"/>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21" w:name="dst401"/>
      <w:bookmarkEnd w:id="21"/>
      <w:r w:rsidRPr="002244C9">
        <w:rPr>
          <w:rFonts w:ascii="Times New Roman" w:eastAsia="Times New Roman" w:hAnsi="Times New Roman"/>
          <w:color w:val="000000"/>
          <w:lang w:eastAsia="ru-RU"/>
        </w:rPr>
        <w:t>8.2. Срок размещения облигаций, которые могут быть размещены в рамках программы облигаций</w:t>
      </w:r>
    </w:p>
    <w:p w:rsidR="002244C9" w:rsidRDefault="00914C91" w:rsidP="002244C9">
      <w:pPr>
        <w:shd w:val="clear" w:color="auto" w:fill="FFFFFF"/>
        <w:spacing w:after="0" w:line="240" w:lineRule="auto"/>
        <w:ind w:firstLine="547"/>
        <w:jc w:val="both"/>
        <w:rPr>
          <w:rFonts w:ascii="Times New Roman" w:hAnsi="Times New Roman"/>
          <w:b/>
          <w:bCs/>
          <w:i/>
          <w:iCs/>
          <w:kern w:val="1"/>
          <w:u w:color="C0504D"/>
        </w:rPr>
      </w:pPr>
      <w:bookmarkStart w:id="22" w:name="dst402"/>
      <w:bookmarkEnd w:id="22"/>
      <w:r w:rsidRPr="00976025">
        <w:rPr>
          <w:rFonts w:ascii="Times New Roman" w:hAnsi="Times New Roman"/>
          <w:b/>
          <w:bCs/>
          <w:i/>
          <w:iCs/>
          <w:kern w:val="1"/>
          <w:u w:color="C0504D"/>
        </w:rPr>
        <w:t>Срок</w:t>
      </w:r>
      <w:r w:rsidR="002244C9" w:rsidRPr="00976025">
        <w:rPr>
          <w:rFonts w:ascii="Times New Roman" w:hAnsi="Times New Roman"/>
          <w:b/>
          <w:bCs/>
          <w:i/>
          <w:iCs/>
          <w:kern w:val="1"/>
          <w:u w:color="C0504D"/>
        </w:rPr>
        <w:t xml:space="preserve"> размещения</w:t>
      </w:r>
      <w:r w:rsidR="00976025" w:rsidRPr="00976025">
        <w:rPr>
          <w:rFonts w:ascii="Times New Roman" w:hAnsi="Times New Roman"/>
          <w:b/>
          <w:bCs/>
          <w:i/>
          <w:iCs/>
          <w:kern w:val="1"/>
          <w:u w:color="C0504D"/>
        </w:rPr>
        <w:t xml:space="preserve"> Коммерческих</w:t>
      </w:r>
      <w:r w:rsidR="002244C9" w:rsidRPr="00976025">
        <w:rPr>
          <w:rFonts w:ascii="Times New Roman" w:hAnsi="Times New Roman"/>
          <w:b/>
          <w:bCs/>
          <w:i/>
          <w:iCs/>
          <w:kern w:val="1"/>
          <w:u w:color="C0504D"/>
        </w:rPr>
        <w:t xml:space="preserve"> облигаций в условиях </w:t>
      </w:r>
      <w:r w:rsidR="00976025" w:rsidRPr="00976025">
        <w:rPr>
          <w:rFonts w:ascii="Times New Roman" w:hAnsi="Times New Roman"/>
          <w:b/>
          <w:bCs/>
          <w:i/>
          <w:iCs/>
          <w:kern w:val="1"/>
          <w:u w:color="C0504D"/>
        </w:rPr>
        <w:t>П</w:t>
      </w:r>
      <w:r w:rsidR="002244C9" w:rsidRPr="00976025">
        <w:rPr>
          <w:rFonts w:ascii="Times New Roman" w:hAnsi="Times New Roman"/>
          <w:b/>
          <w:bCs/>
          <w:i/>
          <w:iCs/>
          <w:kern w:val="1"/>
          <w:u w:color="C0504D"/>
        </w:rPr>
        <w:t>рограммы не определяется.</w:t>
      </w:r>
    </w:p>
    <w:p w:rsidR="00976025" w:rsidRDefault="00976025" w:rsidP="00976025">
      <w:pPr>
        <w:shd w:val="clear" w:color="auto" w:fill="FFFFFF"/>
        <w:spacing w:after="0" w:line="240" w:lineRule="auto"/>
        <w:ind w:firstLine="547"/>
        <w:jc w:val="both"/>
        <w:rPr>
          <w:rFonts w:ascii="Times New Roman" w:hAnsi="Times New Roman"/>
          <w:b/>
          <w:bCs/>
          <w:i/>
          <w:iCs/>
          <w:kern w:val="1"/>
          <w:u w:color="C0504D"/>
        </w:rPr>
      </w:pPr>
      <w:r w:rsidRPr="001A3787">
        <w:rPr>
          <w:rFonts w:ascii="Times New Roman" w:hAnsi="Times New Roman"/>
          <w:b/>
          <w:bCs/>
          <w:i/>
          <w:iCs/>
          <w:kern w:val="1"/>
          <w:u w:color="C0504D"/>
        </w:rPr>
        <w:t xml:space="preserve">Дата начала размещения Коммерческих облигаций определяется уполномоченным органом управления </w:t>
      </w:r>
      <w:r w:rsidRPr="00C72147">
        <w:rPr>
          <w:rFonts w:ascii="Times New Roman" w:hAnsi="Times New Roman"/>
          <w:b/>
          <w:bCs/>
          <w:i/>
          <w:iCs/>
          <w:kern w:val="1"/>
          <w:u w:color="C0504D"/>
        </w:rPr>
        <w:t>Эмитента</w:t>
      </w:r>
      <w:r w:rsidRPr="00C72147">
        <w:rPr>
          <w:rFonts w:ascii="Times New Roman" w:eastAsia="Hiragino Sans W3" w:hAnsi="Times New Roman"/>
          <w:b/>
          <w:bCs/>
          <w:i/>
          <w:iCs/>
          <w:kern w:val="1"/>
        </w:rPr>
        <w:t xml:space="preserve"> и раскрывается Эмитентом в </w:t>
      </w:r>
      <w:r w:rsidR="00101F15" w:rsidRPr="00C72147">
        <w:rPr>
          <w:rFonts w:ascii="Times New Roman" w:eastAsia="Hiragino Sans W3" w:hAnsi="Times New Roman"/>
          <w:b/>
          <w:bCs/>
          <w:i/>
          <w:iCs/>
          <w:kern w:val="1"/>
        </w:rPr>
        <w:t xml:space="preserve">порядке и сроки, указанные в п.11 Программы. </w:t>
      </w:r>
    </w:p>
    <w:p w:rsidR="00976025" w:rsidRPr="001A3787" w:rsidRDefault="00976025" w:rsidP="00976025">
      <w:pPr>
        <w:shd w:val="clear" w:color="auto" w:fill="FFFFFF"/>
        <w:spacing w:after="0" w:line="240" w:lineRule="auto"/>
        <w:ind w:firstLine="547"/>
        <w:jc w:val="both"/>
        <w:rPr>
          <w:rFonts w:ascii="Times New Roman" w:hAnsi="Times New Roman"/>
          <w:b/>
          <w:bCs/>
          <w:i/>
          <w:iCs/>
          <w:kern w:val="1"/>
          <w:u w:color="C0504D"/>
        </w:rPr>
      </w:pPr>
      <w:r w:rsidRPr="008001C9">
        <w:rPr>
          <w:rFonts w:ascii="Times New Roman" w:hAnsi="Times New Roman"/>
          <w:b/>
          <w:bCs/>
          <w:i/>
          <w:iCs/>
          <w:kern w:val="1"/>
          <w:u w:color="C0504D"/>
        </w:rPr>
        <w:t xml:space="preserve">Дата начала размещения Коммерческих облигаций, определенная </w:t>
      </w:r>
      <w:r w:rsidR="00EC05EC" w:rsidRPr="001A3787">
        <w:rPr>
          <w:rFonts w:ascii="Times New Roman" w:hAnsi="Times New Roman"/>
          <w:b/>
          <w:bCs/>
          <w:i/>
          <w:iCs/>
          <w:kern w:val="1"/>
          <w:u w:color="C0504D"/>
        </w:rPr>
        <w:t>уполномоченным органом управления</w:t>
      </w:r>
      <w:r w:rsidR="00EC05EC" w:rsidRPr="008001C9" w:rsidDel="00EC05EC">
        <w:rPr>
          <w:rFonts w:ascii="Times New Roman" w:hAnsi="Times New Roman"/>
          <w:b/>
          <w:bCs/>
          <w:i/>
          <w:iCs/>
          <w:kern w:val="1"/>
          <w:u w:color="C0504D"/>
        </w:rPr>
        <w:t xml:space="preserve"> </w:t>
      </w:r>
      <w:r w:rsidRPr="008001C9">
        <w:rPr>
          <w:rFonts w:ascii="Times New Roman" w:hAnsi="Times New Roman"/>
          <w:b/>
          <w:bCs/>
          <w:i/>
          <w:iCs/>
          <w:kern w:val="1"/>
          <w:u w:color="C0504D"/>
        </w:rPr>
        <w:t>Эмитента и опубликованная в порядке, указанном выше, может быть перенесена (изменена) решением того же органа управления Эмитента.</w:t>
      </w:r>
    </w:p>
    <w:p w:rsidR="00976025" w:rsidRPr="001A3787" w:rsidRDefault="00976025" w:rsidP="00976025">
      <w:pPr>
        <w:shd w:val="clear" w:color="auto" w:fill="FFFFFF"/>
        <w:spacing w:after="0" w:line="240" w:lineRule="auto"/>
        <w:ind w:firstLine="547"/>
        <w:jc w:val="both"/>
        <w:rPr>
          <w:rFonts w:ascii="Times New Roman" w:hAnsi="Times New Roman"/>
          <w:b/>
          <w:bCs/>
          <w:i/>
          <w:iCs/>
          <w:kern w:val="1"/>
          <w:u w:color="C0504D"/>
        </w:rPr>
      </w:pPr>
      <w:r w:rsidRPr="00626E0F">
        <w:rPr>
          <w:rFonts w:ascii="Times New Roman" w:hAnsi="Times New Roman"/>
          <w:b/>
          <w:bCs/>
          <w:i/>
          <w:iCs/>
          <w:kern w:val="1"/>
          <w:u w:color="C0504D"/>
        </w:rPr>
        <w:t xml:space="preserve">Эмитент обязан опубликовать сообщение «Об изменении даты начала размещения ценных бумаг» </w:t>
      </w:r>
      <w:r w:rsidR="00101F15" w:rsidRPr="00626E0F">
        <w:rPr>
          <w:rFonts w:ascii="Times New Roman" w:hAnsi="Times New Roman"/>
          <w:b/>
          <w:bCs/>
          <w:i/>
          <w:iCs/>
          <w:kern w:val="1"/>
          <w:u w:color="C0504D"/>
        </w:rPr>
        <w:t xml:space="preserve">в </w:t>
      </w:r>
      <w:r w:rsidR="00101F15" w:rsidRPr="00626E0F">
        <w:rPr>
          <w:rFonts w:ascii="Times New Roman" w:eastAsia="Hiragino Sans W3" w:hAnsi="Times New Roman"/>
          <w:b/>
          <w:bCs/>
          <w:i/>
          <w:iCs/>
          <w:kern w:val="1"/>
        </w:rPr>
        <w:t xml:space="preserve">порядке и сроки, указанные в п.11 Программы. </w:t>
      </w:r>
    </w:p>
    <w:p w:rsidR="00976025" w:rsidRDefault="00976025" w:rsidP="00976025">
      <w:pPr>
        <w:shd w:val="clear" w:color="auto" w:fill="FFFFFF"/>
        <w:spacing w:after="0" w:line="240" w:lineRule="auto"/>
        <w:ind w:firstLine="547"/>
        <w:jc w:val="both"/>
        <w:rPr>
          <w:rFonts w:ascii="Times New Roman" w:hAnsi="Times New Roman"/>
          <w:b/>
          <w:bCs/>
          <w:i/>
          <w:iCs/>
          <w:kern w:val="1"/>
          <w:u w:color="C0504D"/>
        </w:rPr>
      </w:pPr>
      <w:r w:rsidRPr="00F105B8">
        <w:rPr>
          <w:rFonts w:ascii="Times New Roman" w:hAnsi="Times New Roman"/>
          <w:b/>
          <w:bCs/>
          <w:i/>
          <w:iCs/>
          <w:kern w:val="1"/>
          <w:u w:color="C0504D"/>
        </w:rPr>
        <w:t>Об изменении даты начала размещения Эмитент уведомляет НРД не позднее, чем за 1 (Один) день до наступления такой даты.</w:t>
      </w:r>
    </w:p>
    <w:p w:rsidR="00976025" w:rsidRPr="00976025" w:rsidRDefault="00976025" w:rsidP="00976025">
      <w:pPr>
        <w:shd w:val="clear" w:color="auto" w:fill="FFFFFF"/>
        <w:spacing w:after="0" w:line="240" w:lineRule="auto"/>
        <w:ind w:firstLine="547"/>
        <w:jc w:val="both"/>
        <w:rPr>
          <w:rFonts w:ascii="Times New Roman" w:hAnsi="Times New Roman"/>
          <w:b/>
          <w:bCs/>
          <w:i/>
          <w:iCs/>
          <w:kern w:val="1"/>
          <w:u w:color="C0504D"/>
        </w:rPr>
      </w:pPr>
      <w:r w:rsidRPr="00976025">
        <w:rPr>
          <w:rFonts w:ascii="Times New Roman" w:hAnsi="Times New Roman"/>
          <w:b/>
          <w:bCs/>
          <w:i/>
          <w:iCs/>
          <w:kern w:val="1"/>
          <w:u w:color="C0504D"/>
        </w:rPr>
        <w:t>Дата окончания размещения Коммерческих облигаций (или порядок определения срока их размещения) будет установлена в соответствующих Условиях выпуска.</w:t>
      </w:r>
    </w:p>
    <w:p w:rsidR="00F6416A" w:rsidRPr="00976025" w:rsidRDefault="00F6416A"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23" w:name="dst405"/>
      <w:bookmarkEnd w:id="23"/>
      <w:r w:rsidRPr="002244C9">
        <w:rPr>
          <w:rFonts w:ascii="Times New Roman" w:eastAsia="Times New Roman" w:hAnsi="Times New Roman"/>
          <w:color w:val="000000"/>
          <w:lang w:eastAsia="ru-RU"/>
        </w:rPr>
        <w:t>8.3. Порядок размещения облигаций в рамках программы облигаций</w:t>
      </w:r>
    </w:p>
    <w:p w:rsidR="00976025" w:rsidRDefault="00976025" w:rsidP="00976025">
      <w:pPr>
        <w:shd w:val="clear" w:color="auto" w:fill="FFFFFF"/>
        <w:spacing w:after="0" w:line="240" w:lineRule="auto"/>
        <w:ind w:firstLine="547"/>
        <w:jc w:val="both"/>
        <w:rPr>
          <w:rFonts w:ascii="Times New Roman" w:hAnsi="Times New Roman"/>
          <w:b/>
          <w:bCs/>
          <w:i/>
          <w:iCs/>
          <w:kern w:val="1"/>
          <w:u w:color="C0504D"/>
        </w:rPr>
      </w:pPr>
      <w:bookmarkStart w:id="24" w:name="dst406"/>
      <w:bookmarkEnd w:id="24"/>
      <w:r>
        <w:rPr>
          <w:rFonts w:ascii="Times New Roman" w:hAnsi="Times New Roman"/>
          <w:b/>
          <w:bCs/>
          <w:i/>
          <w:iCs/>
          <w:kern w:val="1"/>
          <w:u w:color="C0504D"/>
        </w:rPr>
        <w:t>Размещение Коммерческих облигаций осуществляется путем заключения и исполнения соответствующего договора на приобретение Коммерческих облигаций (далее – Договор, Договор купли-продажи), заключаемого Эмитентом с приобретателем (далее – Приобретатель), определяемым в соответствующих</w:t>
      </w:r>
      <w:r w:rsidRPr="00976025">
        <w:rPr>
          <w:rFonts w:ascii="Times New Roman" w:hAnsi="Times New Roman"/>
          <w:b/>
          <w:bCs/>
          <w:i/>
          <w:iCs/>
          <w:kern w:val="1"/>
          <w:u w:color="C0504D"/>
        </w:rPr>
        <w:t xml:space="preserve"> Условиях выпуска</w:t>
      </w:r>
      <w:r>
        <w:rPr>
          <w:rFonts w:ascii="Times New Roman" w:hAnsi="Times New Roman"/>
          <w:b/>
          <w:bCs/>
          <w:i/>
          <w:iCs/>
          <w:kern w:val="1"/>
          <w:u w:color="C0504D"/>
        </w:rPr>
        <w:t xml:space="preserve">, в письменной форме путем составления документа в единой форме, подписанного сторонами, после достижения ими соглашения по всем существенным условиям такого Договора (момент заключения Договора). </w:t>
      </w:r>
    </w:p>
    <w:p w:rsidR="00976025" w:rsidRDefault="00976025" w:rsidP="00976025">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 xml:space="preserve">Заключение Договора купли-продажи производится в рабочие дни с </w:t>
      </w:r>
      <w:r w:rsidR="00CB208D">
        <w:rPr>
          <w:rFonts w:ascii="Times New Roman" w:hAnsi="Times New Roman"/>
          <w:b/>
          <w:bCs/>
          <w:i/>
          <w:iCs/>
          <w:kern w:val="1"/>
          <w:u w:color="C0504D"/>
        </w:rPr>
        <w:t>10</w:t>
      </w:r>
      <w:r>
        <w:rPr>
          <w:rFonts w:ascii="Times New Roman" w:hAnsi="Times New Roman"/>
          <w:b/>
          <w:bCs/>
          <w:i/>
          <w:iCs/>
          <w:kern w:val="1"/>
          <w:u w:color="C0504D"/>
        </w:rPr>
        <w:t>-</w:t>
      </w:r>
      <w:r w:rsidR="00CB208D">
        <w:rPr>
          <w:rFonts w:ascii="Times New Roman" w:hAnsi="Times New Roman"/>
          <w:b/>
          <w:bCs/>
          <w:i/>
          <w:iCs/>
          <w:kern w:val="1"/>
          <w:u w:color="C0504D"/>
        </w:rPr>
        <w:t>00</w:t>
      </w:r>
      <w:r>
        <w:rPr>
          <w:rFonts w:ascii="Times New Roman" w:hAnsi="Times New Roman"/>
          <w:b/>
          <w:bCs/>
          <w:i/>
          <w:iCs/>
          <w:kern w:val="1"/>
          <w:u w:color="C0504D"/>
        </w:rPr>
        <w:t xml:space="preserve"> часов до </w:t>
      </w:r>
      <w:r w:rsidR="00CB208D">
        <w:rPr>
          <w:rFonts w:ascii="Times New Roman" w:hAnsi="Times New Roman"/>
          <w:b/>
          <w:bCs/>
          <w:i/>
          <w:iCs/>
          <w:kern w:val="1"/>
          <w:u w:color="C0504D"/>
        </w:rPr>
        <w:t>18</w:t>
      </w:r>
      <w:r>
        <w:rPr>
          <w:rFonts w:ascii="Times New Roman" w:hAnsi="Times New Roman"/>
          <w:b/>
          <w:bCs/>
          <w:i/>
          <w:iCs/>
          <w:kern w:val="1"/>
          <w:u w:color="C0504D"/>
        </w:rPr>
        <w:t>-</w:t>
      </w:r>
      <w:r w:rsidR="00CB208D">
        <w:rPr>
          <w:rFonts w:ascii="Times New Roman" w:hAnsi="Times New Roman"/>
          <w:b/>
          <w:bCs/>
          <w:i/>
          <w:iCs/>
          <w:kern w:val="1"/>
          <w:u w:color="C0504D"/>
        </w:rPr>
        <w:t>00</w:t>
      </w:r>
      <w:r>
        <w:rPr>
          <w:rFonts w:ascii="Times New Roman" w:hAnsi="Times New Roman"/>
          <w:b/>
          <w:bCs/>
          <w:i/>
          <w:iCs/>
          <w:kern w:val="1"/>
          <w:u w:color="C0504D"/>
        </w:rPr>
        <w:t xml:space="preserve"> часов по следующему адресу: </w:t>
      </w:r>
      <w:r w:rsidR="00B06BE5" w:rsidRPr="00B06BE5">
        <w:rPr>
          <w:rFonts w:ascii="Times New Roman" w:hAnsi="Times New Roman"/>
          <w:b/>
          <w:bCs/>
          <w:i/>
          <w:iCs/>
          <w:kern w:val="1"/>
          <w:u w:color="C0504D"/>
        </w:rPr>
        <w:t>19000</w:t>
      </w:r>
      <w:r w:rsidR="008B2AF1" w:rsidRPr="008B2AF1">
        <w:rPr>
          <w:rFonts w:ascii="Times New Roman" w:hAnsi="Times New Roman"/>
          <w:b/>
          <w:bCs/>
          <w:i/>
          <w:iCs/>
          <w:kern w:val="1"/>
          <w:u w:color="C0504D"/>
        </w:rPr>
        <w:t>0</w:t>
      </w:r>
      <w:r w:rsidR="00B06BE5" w:rsidRPr="00B06BE5">
        <w:rPr>
          <w:rFonts w:ascii="Times New Roman" w:hAnsi="Times New Roman"/>
          <w:b/>
          <w:bCs/>
          <w:i/>
          <w:iCs/>
          <w:kern w:val="1"/>
          <w:u w:color="C0504D"/>
        </w:rPr>
        <w:t xml:space="preserve">, Россия, Санкт-Петербург, </w:t>
      </w:r>
      <w:r w:rsidR="008B2AF1">
        <w:rPr>
          <w:rFonts w:ascii="Times New Roman" w:hAnsi="Times New Roman"/>
          <w:b/>
          <w:bCs/>
          <w:i/>
          <w:iCs/>
          <w:kern w:val="1"/>
          <w:u w:color="C0504D"/>
        </w:rPr>
        <w:t>Галерная улица</w:t>
      </w:r>
      <w:r w:rsidR="00B06BE5" w:rsidRPr="00B06BE5">
        <w:rPr>
          <w:rFonts w:ascii="Times New Roman" w:hAnsi="Times New Roman"/>
          <w:b/>
          <w:bCs/>
          <w:i/>
          <w:iCs/>
          <w:kern w:val="1"/>
          <w:u w:color="C0504D"/>
        </w:rPr>
        <w:t xml:space="preserve">, дом </w:t>
      </w:r>
      <w:r w:rsidR="008B2AF1">
        <w:rPr>
          <w:rFonts w:ascii="Times New Roman" w:hAnsi="Times New Roman"/>
          <w:b/>
          <w:bCs/>
          <w:i/>
          <w:iCs/>
          <w:kern w:val="1"/>
          <w:u w:color="C0504D"/>
        </w:rPr>
        <w:t>43</w:t>
      </w:r>
      <w:r w:rsidR="00B06BE5" w:rsidRPr="00B06BE5">
        <w:rPr>
          <w:rFonts w:ascii="Times New Roman" w:hAnsi="Times New Roman"/>
          <w:b/>
          <w:bCs/>
          <w:i/>
          <w:iCs/>
          <w:kern w:val="1"/>
          <w:u w:color="C0504D"/>
        </w:rPr>
        <w:t xml:space="preserve">, литера А </w:t>
      </w:r>
      <w:r>
        <w:rPr>
          <w:rFonts w:ascii="Times New Roman" w:hAnsi="Times New Roman"/>
          <w:b/>
          <w:bCs/>
          <w:i/>
          <w:iCs/>
          <w:kern w:val="1"/>
          <w:u w:color="C0504D"/>
        </w:rPr>
        <w:t>(место заключения Договора).</w:t>
      </w:r>
    </w:p>
    <w:p w:rsidR="00D230B0" w:rsidRDefault="00D230B0" w:rsidP="00D230B0">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Приобретаемые Коммерческие облигации должны быть полностью оплачены не позднее срока, предусмотренного</w:t>
      </w:r>
      <w:r w:rsidRPr="00700DFD">
        <w:rPr>
          <w:rFonts w:ascii="Times New Roman" w:eastAsia="MS Mincho" w:hAnsi="Times New Roman"/>
          <w:b/>
          <w:bCs/>
          <w:i/>
          <w:iCs/>
          <w:kern w:val="1"/>
        </w:rPr>
        <w:t xml:space="preserve"> </w:t>
      </w:r>
      <w:r>
        <w:rPr>
          <w:rFonts w:ascii="Times New Roman" w:eastAsia="MS Mincho" w:hAnsi="Times New Roman"/>
          <w:b/>
          <w:bCs/>
          <w:i/>
          <w:iCs/>
          <w:kern w:val="1"/>
        </w:rPr>
        <w:t xml:space="preserve">Условиями выпуска и Договором купли-продажи. В случае если в указанный срок обязательство по оплате приобретаемых Коммерческих облигаций не будет исполнено, Эмитент имеет право отказаться от исполнения встречного обязательства по передаче Коммерческих облигаций потенциальному приобретателю. </w:t>
      </w:r>
    </w:p>
    <w:p w:rsidR="00D230B0" w:rsidRPr="00700DFD" w:rsidRDefault="00D230B0" w:rsidP="00D230B0">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700DFD">
        <w:rPr>
          <w:rFonts w:ascii="Times New Roman" w:eastAsia="MS Mincho" w:hAnsi="Times New Roman"/>
          <w:b/>
          <w:bCs/>
          <w:i/>
          <w:iCs/>
          <w:kern w:val="1"/>
        </w:rPr>
        <w:t xml:space="preserve">В случае, если в указанный срок обязательство по оплате </w:t>
      </w:r>
      <w:r>
        <w:rPr>
          <w:rFonts w:ascii="Times New Roman" w:eastAsia="MS Mincho" w:hAnsi="Times New Roman"/>
          <w:b/>
          <w:bCs/>
          <w:i/>
          <w:iCs/>
          <w:kern w:val="1"/>
        </w:rPr>
        <w:t>Коммерческих о</w:t>
      </w:r>
      <w:r w:rsidRPr="00700DFD">
        <w:rPr>
          <w:rFonts w:ascii="Times New Roman" w:eastAsia="MS Mincho" w:hAnsi="Times New Roman"/>
          <w:b/>
          <w:bCs/>
          <w:i/>
          <w:iCs/>
          <w:kern w:val="1"/>
        </w:rPr>
        <w:t xml:space="preserve">блигаций будет исполнено частично, Эмитент вправе подать поручение депо на перевод </w:t>
      </w:r>
      <w:r>
        <w:rPr>
          <w:rFonts w:ascii="Times New Roman" w:eastAsia="MS Mincho" w:hAnsi="Times New Roman"/>
          <w:b/>
          <w:bCs/>
          <w:i/>
          <w:iCs/>
          <w:kern w:val="1"/>
        </w:rPr>
        <w:t>Коммерческих о</w:t>
      </w:r>
      <w:r w:rsidRPr="00D2584D">
        <w:rPr>
          <w:rFonts w:ascii="Times New Roman" w:eastAsia="MS Mincho" w:hAnsi="Times New Roman"/>
          <w:b/>
          <w:bCs/>
          <w:i/>
          <w:iCs/>
          <w:kern w:val="1"/>
        </w:rPr>
        <w:t xml:space="preserve">блигаций </w:t>
      </w:r>
      <w:r w:rsidRPr="00700DFD">
        <w:rPr>
          <w:rFonts w:ascii="Times New Roman" w:eastAsia="MS Mincho" w:hAnsi="Times New Roman"/>
          <w:b/>
          <w:bCs/>
          <w:i/>
          <w:iCs/>
          <w:kern w:val="1"/>
        </w:rPr>
        <w:t xml:space="preserve">со своего эмиссионного счета на счет депо Приобретателя в количестве, которое соответствует количеству оплаченных </w:t>
      </w:r>
      <w:r>
        <w:rPr>
          <w:rFonts w:ascii="Times New Roman" w:eastAsia="MS Mincho" w:hAnsi="Times New Roman"/>
          <w:b/>
          <w:bCs/>
          <w:i/>
          <w:iCs/>
          <w:kern w:val="1"/>
        </w:rPr>
        <w:t>Коммерческих о</w:t>
      </w:r>
      <w:r w:rsidRPr="00D2584D">
        <w:rPr>
          <w:rFonts w:ascii="Times New Roman" w:eastAsia="MS Mincho" w:hAnsi="Times New Roman"/>
          <w:b/>
          <w:bCs/>
          <w:i/>
          <w:iCs/>
          <w:kern w:val="1"/>
        </w:rPr>
        <w:t xml:space="preserve">блигаций </w:t>
      </w:r>
      <w:r w:rsidRPr="00700DFD">
        <w:rPr>
          <w:rFonts w:ascii="Times New Roman" w:eastAsia="MS Mincho" w:hAnsi="Times New Roman"/>
          <w:b/>
          <w:bCs/>
          <w:i/>
          <w:iCs/>
          <w:kern w:val="1"/>
        </w:rPr>
        <w:t xml:space="preserve">(при соблюдении условия о продаже только целого количества </w:t>
      </w:r>
      <w:r>
        <w:rPr>
          <w:rFonts w:ascii="Times New Roman" w:eastAsia="MS Mincho" w:hAnsi="Times New Roman"/>
          <w:b/>
          <w:bCs/>
          <w:i/>
          <w:iCs/>
          <w:kern w:val="1"/>
        </w:rPr>
        <w:t>Коммерческих о</w:t>
      </w:r>
      <w:r w:rsidRPr="00D2584D">
        <w:rPr>
          <w:rFonts w:ascii="Times New Roman" w:eastAsia="MS Mincho" w:hAnsi="Times New Roman"/>
          <w:b/>
          <w:bCs/>
          <w:i/>
          <w:iCs/>
          <w:kern w:val="1"/>
        </w:rPr>
        <w:t>блигаций</w:t>
      </w:r>
      <w:r w:rsidRPr="00700DFD">
        <w:rPr>
          <w:rFonts w:ascii="Times New Roman" w:eastAsia="MS Mincho" w:hAnsi="Times New Roman"/>
          <w:b/>
          <w:bCs/>
          <w:i/>
          <w:iCs/>
          <w:kern w:val="1"/>
        </w:rPr>
        <w:t xml:space="preserve">). Договор при этом будет считаться измененным с момента подачи Эмитентом соответствующего поручения депо. В указанном случае, а также в случае, если размер денежных средств, перечисленных Эмитенту в оплату </w:t>
      </w:r>
      <w:r>
        <w:rPr>
          <w:rFonts w:ascii="Times New Roman" w:eastAsia="MS Mincho" w:hAnsi="Times New Roman"/>
          <w:b/>
          <w:bCs/>
          <w:i/>
          <w:iCs/>
          <w:kern w:val="1"/>
        </w:rPr>
        <w:t>Коммерческих о</w:t>
      </w:r>
      <w:r w:rsidRPr="00D2584D">
        <w:rPr>
          <w:rFonts w:ascii="Times New Roman" w:eastAsia="MS Mincho" w:hAnsi="Times New Roman"/>
          <w:b/>
          <w:bCs/>
          <w:i/>
          <w:iCs/>
          <w:kern w:val="1"/>
        </w:rPr>
        <w:t>блигаций</w:t>
      </w:r>
      <w:r w:rsidRPr="00700DFD">
        <w:rPr>
          <w:rFonts w:ascii="Times New Roman" w:eastAsia="MS Mincho" w:hAnsi="Times New Roman"/>
          <w:b/>
          <w:bCs/>
          <w:i/>
          <w:iCs/>
          <w:kern w:val="1"/>
        </w:rPr>
        <w:t xml:space="preserve">, превысит размер денежных средств, которые должны быть уплачены за </w:t>
      </w:r>
      <w:r>
        <w:rPr>
          <w:rFonts w:ascii="Times New Roman" w:eastAsia="MS Mincho" w:hAnsi="Times New Roman"/>
          <w:b/>
          <w:bCs/>
          <w:i/>
          <w:iCs/>
          <w:kern w:val="1"/>
        </w:rPr>
        <w:t>Коммерческие о</w:t>
      </w:r>
      <w:r w:rsidRPr="00D2584D">
        <w:rPr>
          <w:rFonts w:ascii="Times New Roman" w:eastAsia="MS Mincho" w:hAnsi="Times New Roman"/>
          <w:b/>
          <w:bCs/>
          <w:i/>
          <w:iCs/>
          <w:kern w:val="1"/>
        </w:rPr>
        <w:t>блигаци</w:t>
      </w:r>
      <w:r>
        <w:rPr>
          <w:rFonts w:ascii="Times New Roman" w:eastAsia="MS Mincho" w:hAnsi="Times New Roman"/>
          <w:b/>
          <w:bCs/>
          <w:i/>
          <w:iCs/>
          <w:kern w:val="1"/>
        </w:rPr>
        <w:t>и</w:t>
      </w:r>
      <w:r w:rsidRPr="00700DFD">
        <w:rPr>
          <w:rFonts w:ascii="Times New Roman" w:eastAsia="MS Mincho" w:hAnsi="Times New Roman"/>
          <w:b/>
          <w:bCs/>
          <w:i/>
          <w:iCs/>
          <w:kern w:val="1"/>
        </w:rPr>
        <w:t xml:space="preserve">, излишне уплаченные денежные средства подлежат возврату в безналичном порядке не позднее 5 (Пяти) рабочих дней с даты окончания размещения </w:t>
      </w:r>
      <w:r>
        <w:rPr>
          <w:rFonts w:ascii="Times New Roman" w:eastAsia="MS Mincho" w:hAnsi="Times New Roman"/>
          <w:b/>
          <w:bCs/>
          <w:i/>
          <w:iCs/>
          <w:kern w:val="1"/>
        </w:rPr>
        <w:t>Коммерческих о</w:t>
      </w:r>
      <w:r w:rsidRPr="00D2584D">
        <w:rPr>
          <w:rFonts w:ascii="Times New Roman" w:eastAsia="MS Mincho" w:hAnsi="Times New Roman"/>
          <w:b/>
          <w:bCs/>
          <w:i/>
          <w:iCs/>
          <w:kern w:val="1"/>
        </w:rPr>
        <w:t>блигаций</w:t>
      </w:r>
      <w:r w:rsidRPr="00700DFD">
        <w:rPr>
          <w:rFonts w:ascii="Times New Roman" w:eastAsia="MS Mincho" w:hAnsi="Times New Roman"/>
          <w:b/>
          <w:bCs/>
          <w:i/>
          <w:iCs/>
          <w:kern w:val="1"/>
        </w:rPr>
        <w:t>, если в Договоре будут указаны реквизиты для возврата денежных средств, либо после предъявления соответствующего требования. Возврат денежных средств производится по реквизитам, указанным в Договоре или в требовании о возврате денежных средств.</w:t>
      </w:r>
    </w:p>
    <w:p w:rsidR="00D230B0" w:rsidRPr="008C7560" w:rsidRDefault="00D230B0" w:rsidP="00721FAE">
      <w:pPr>
        <w:widowControl w:val="0"/>
        <w:autoSpaceDE w:val="0"/>
        <w:autoSpaceDN w:val="0"/>
        <w:adjustRightInd w:val="0"/>
        <w:spacing w:after="0" w:line="240" w:lineRule="auto"/>
        <w:ind w:firstLine="567"/>
        <w:jc w:val="both"/>
        <w:rPr>
          <w:rFonts w:ascii="Times New Roman" w:hAnsi="Times New Roman"/>
          <w:b/>
          <w:bCs/>
          <w:i/>
          <w:iCs/>
          <w:kern w:val="1"/>
          <w:u w:color="C0504D"/>
        </w:rPr>
      </w:pPr>
      <w:r w:rsidRPr="00700DFD">
        <w:rPr>
          <w:rFonts w:ascii="Times New Roman" w:eastAsia="MS Mincho" w:hAnsi="Times New Roman"/>
          <w:b/>
          <w:bCs/>
          <w:i/>
          <w:iCs/>
          <w:kern w:val="1"/>
        </w:rPr>
        <w:t xml:space="preserve">Изменение и/или расторжение Договоров, заключенных при размещении </w:t>
      </w:r>
      <w:r>
        <w:rPr>
          <w:rFonts w:ascii="Times New Roman" w:eastAsia="MS Mincho" w:hAnsi="Times New Roman"/>
          <w:b/>
          <w:bCs/>
          <w:i/>
          <w:iCs/>
          <w:kern w:val="1"/>
        </w:rPr>
        <w:t>Коммерческих о</w:t>
      </w:r>
      <w:r w:rsidRPr="00D2584D">
        <w:rPr>
          <w:rFonts w:ascii="Times New Roman" w:eastAsia="MS Mincho" w:hAnsi="Times New Roman"/>
          <w:b/>
          <w:bCs/>
          <w:i/>
          <w:iCs/>
          <w:kern w:val="1"/>
        </w:rPr>
        <w:t>блигаций</w:t>
      </w:r>
      <w:r w:rsidRPr="00700DFD">
        <w:rPr>
          <w:rFonts w:ascii="Times New Roman" w:eastAsia="MS Mincho" w:hAnsi="Times New Roman"/>
          <w:b/>
          <w:bCs/>
          <w:i/>
          <w:iCs/>
          <w:kern w:val="1"/>
        </w:rPr>
        <w:t>, осуществляется по основаниям и в порядке, предусмотренном гл. 29 Гражданского кодекса РФ.</w:t>
      </w:r>
    </w:p>
    <w:p w:rsidR="00976025" w:rsidRDefault="00976025" w:rsidP="00976025">
      <w:pPr>
        <w:shd w:val="clear" w:color="auto" w:fill="FFFFFF"/>
        <w:spacing w:after="0" w:line="240" w:lineRule="auto"/>
        <w:ind w:firstLine="547"/>
        <w:jc w:val="both"/>
        <w:rPr>
          <w:rFonts w:ascii="Times New Roman" w:hAnsi="Times New Roman"/>
          <w:b/>
          <w:bCs/>
          <w:i/>
          <w:iCs/>
          <w:kern w:val="1"/>
          <w:u w:color="C0504D"/>
        </w:rPr>
      </w:pPr>
      <w:bookmarkStart w:id="25" w:name="dst101796"/>
      <w:bookmarkEnd w:id="25"/>
      <w:r>
        <w:rPr>
          <w:rFonts w:ascii="Times New Roman" w:hAnsi="Times New Roman"/>
          <w:b/>
          <w:bCs/>
          <w:i/>
          <w:iCs/>
          <w:kern w:val="1"/>
          <w:u w:color="C0504D"/>
        </w:rPr>
        <w:t>Возможность преимущественного приобретения Коммерческих облигаций не предусмотрена.</w:t>
      </w:r>
    </w:p>
    <w:p w:rsidR="00976025" w:rsidRDefault="00976025" w:rsidP="00976025">
      <w:pPr>
        <w:shd w:val="clear" w:color="auto" w:fill="FFFFFF"/>
        <w:spacing w:after="0" w:line="240" w:lineRule="auto"/>
        <w:ind w:firstLine="547"/>
        <w:jc w:val="both"/>
        <w:rPr>
          <w:rFonts w:ascii="Times New Roman" w:hAnsi="Times New Roman"/>
          <w:b/>
          <w:bCs/>
          <w:i/>
          <w:iCs/>
          <w:kern w:val="1"/>
          <w:u w:color="C0504D"/>
        </w:rPr>
      </w:pPr>
      <w:bookmarkStart w:id="26" w:name="dst101798"/>
      <w:bookmarkEnd w:id="26"/>
      <w:r>
        <w:rPr>
          <w:rFonts w:ascii="Times New Roman" w:hAnsi="Times New Roman"/>
          <w:b/>
          <w:bCs/>
          <w:i/>
          <w:iCs/>
          <w:kern w:val="1"/>
          <w:u w:color="C0504D"/>
        </w:rPr>
        <w:t>Для совершения сделки купли-продажи Коммерческих облигаций при их размещении потенциальный покупатель обязан заранее (до даты начала размещения Коммерческих облигаций) открыть соответствующий счёт депо в НРД или Депозитарии. Порядок и сроки открытия счетов депо определяются положениями регламентов соответствующих депозитариев.</w:t>
      </w:r>
    </w:p>
    <w:p w:rsidR="00976025" w:rsidRDefault="00976025" w:rsidP="00976025">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Приходная запись по счету депо первого приобретателя в НРД вносится на основании поручений Эмитента в соответствии с условиями осуществления депозитарной деятельности НРД.</w:t>
      </w:r>
    </w:p>
    <w:p w:rsidR="00976025" w:rsidRDefault="00976025" w:rsidP="00976025">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Размещенные Коммерческие облигации зачисляются Депозитариями на счета депо покупателей Коммерческих облигаций в соответствии с условиями осуществления депозитарной деятельности Депозитариев.</w:t>
      </w:r>
    </w:p>
    <w:p w:rsidR="00976025" w:rsidRDefault="00976025" w:rsidP="00976025">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 xml:space="preserve">Датой внесения приходной записи по счету депо первого владельца в депозитарии является дата исполнения соответствующего поручения депо в НРД или Депозитарии. </w:t>
      </w:r>
    </w:p>
    <w:p w:rsidR="002244C9" w:rsidRDefault="00976025" w:rsidP="00976025">
      <w:pPr>
        <w:shd w:val="clear" w:color="auto" w:fill="FFFFFF"/>
        <w:spacing w:after="0" w:line="240" w:lineRule="auto"/>
        <w:ind w:firstLine="547"/>
        <w:jc w:val="both"/>
        <w:rPr>
          <w:rFonts w:ascii="Times New Roman" w:hAnsi="Times New Roman"/>
          <w:b/>
          <w:bCs/>
          <w:i/>
          <w:iCs/>
          <w:kern w:val="1"/>
          <w:u w:color="C0504D"/>
        </w:rPr>
      </w:pPr>
      <w:r w:rsidRPr="001360C9">
        <w:rPr>
          <w:rFonts w:ascii="Times New Roman" w:hAnsi="Times New Roman"/>
          <w:b/>
          <w:bCs/>
          <w:i/>
          <w:iCs/>
          <w:kern w:val="1"/>
          <w:u w:color="C0504D"/>
        </w:rPr>
        <w:t>Все расходы, связанные с внесением приходных записей о зачислении размещаемых Коммерческих облигаций на счета депо их первых владельцев (приобретателей) несут владельцы (приобретатели) таких Коммерческих облигаций.</w:t>
      </w:r>
    </w:p>
    <w:p w:rsidR="00976025" w:rsidRPr="002244C9" w:rsidRDefault="00976025" w:rsidP="00976025">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27" w:name="dst407"/>
      <w:bookmarkEnd w:id="27"/>
      <w:r w:rsidRPr="002244C9">
        <w:rPr>
          <w:rFonts w:ascii="Times New Roman" w:eastAsia="Times New Roman" w:hAnsi="Times New Roman"/>
          <w:color w:val="000000"/>
          <w:lang w:eastAsia="ru-RU"/>
        </w:rPr>
        <w:t>8.4. Цена (цены) или порядок определения цены размещения облигаций в рамках программы облигаций</w:t>
      </w:r>
    </w:p>
    <w:p w:rsidR="003D539F" w:rsidRDefault="003D539F" w:rsidP="003D539F">
      <w:pPr>
        <w:widowControl w:val="0"/>
        <w:autoSpaceDE w:val="0"/>
        <w:autoSpaceDN w:val="0"/>
        <w:adjustRightInd w:val="0"/>
        <w:spacing w:after="0" w:line="240" w:lineRule="auto"/>
        <w:ind w:firstLine="567"/>
        <w:jc w:val="both"/>
        <w:rPr>
          <w:rFonts w:ascii="Times New Roman" w:eastAsia="MS Mincho" w:hAnsi="Times New Roman"/>
          <w:b/>
          <w:bCs/>
          <w:i/>
          <w:iCs/>
          <w:kern w:val="1"/>
        </w:rPr>
      </w:pPr>
      <w:bookmarkStart w:id="28" w:name="dst408"/>
      <w:bookmarkStart w:id="29" w:name="dst409"/>
      <w:bookmarkEnd w:id="28"/>
      <w:bookmarkEnd w:id="29"/>
      <w:r>
        <w:rPr>
          <w:rFonts w:ascii="Times New Roman" w:eastAsia="MS Mincho" w:hAnsi="Times New Roman"/>
          <w:b/>
          <w:bCs/>
          <w:i/>
          <w:iCs/>
          <w:kern w:val="1"/>
        </w:rPr>
        <w:t>Цена размещения Коммерческих облигаций устанавливается в размере 100 (Сто) процентов от номинальной стоимости Коммерческих облигаций.</w:t>
      </w:r>
    </w:p>
    <w:p w:rsidR="003D539F" w:rsidRDefault="003D539F" w:rsidP="003D539F">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 xml:space="preserve">Начиная со 2-го (Второго) дня размещения Коммерческих облигаций выпуска покупатель при совершении операции по приобретению Коммерческих облигаций также уплачивает накопленный купонный доход, </w:t>
      </w:r>
      <w:r w:rsidRPr="00A15A15">
        <w:rPr>
          <w:rFonts w:ascii="Times New Roman" w:eastAsia="MS Mincho" w:hAnsi="Times New Roman"/>
          <w:b/>
          <w:bCs/>
          <w:i/>
          <w:iCs/>
          <w:kern w:val="1"/>
        </w:rPr>
        <w:t>определяемый по формуле, установленной в п. 1</w:t>
      </w:r>
      <w:r>
        <w:rPr>
          <w:rFonts w:ascii="Times New Roman" w:eastAsia="MS Mincho" w:hAnsi="Times New Roman"/>
          <w:b/>
          <w:bCs/>
          <w:i/>
          <w:iCs/>
          <w:kern w:val="1"/>
        </w:rPr>
        <w:t>8</w:t>
      </w:r>
      <w:r w:rsidRPr="00A15A15">
        <w:rPr>
          <w:rFonts w:ascii="Times New Roman" w:eastAsia="MS Mincho" w:hAnsi="Times New Roman"/>
          <w:b/>
          <w:bCs/>
          <w:i/>
          <w:iCs/>
          <w:kern w:val="1"/>
        </w:rPr>
        <w:t xml:space="preserve"> </w:t>
      </w:r>
      <w:r>
        <w:rPr>
          <w:rFonts w:ascii="Times New Roman" w:eastAsia="MS Mincho" w:hAnsi="Times New Roman"/>
          <w:b/>
          <w:bCs/>
          <w:i/>
          <w:iCs/>
          <w:kern w:val="1"/>
        </w:rPr>
        <w:t>Программы</w:t>
      </w:r>
      <w:r w:rsidRPr="00A15A15">
        <w:rPr>
          <w:rFonts w:ascii="Times New Roman" w:eastAsia="MS Mincho" w:hAnsi="Times New Roman"/>
          <w:b/>
          <w:bCs/>
          <w:i/>
          <w:iCs/>
          <w:kern w:val="1"/>
        </w:rPr>
        <w:t>.</w:t>
      </w:r>
    </w:p>
    <w:p w:rsidR="003D539F" w:rsidRDefault="003D539F" w:rsidP="003D539F">
      <w:pPr>
        <w:widowControl w:val="0"/>
        <w:autoSpaceDE w:val="0"/>
        <w:autoSpaceDN w:val="0"/>
        <w:adjustRightInd w:val="0"/>
        <w:spacing w:after="0" w:line="240" w:lineRule="auto"/>
        <w:ind w:firstLine="567"/>
        <w:jc w:val="both"/>
        <w:rPr>
          <w:rFonts w:ascii="Times New Roman" w:eastAsia="MS Mincho" w:hAnsi="Times New Roman"/>
          <w:kern w:val="1"/>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r w:rsidRPr="002244C9">
        <w:rPr>
          <w:rFonts w:ascii="Times New Roman" w:eastAsia="Times New Roman" w:hAnsi="Times New Roman"/>
          <w:color w:val="000000"/>
          <w:lang w:eastAsia="ru-RU"/>
        </w:rPr>
        <w:t>8.5. Условия и порядок оплаты облигаций, которые могут быть размещены в рамках программы облигаций</w:t>
      </w:r>
    </w:p>
    <w:p w:rsidR="002A2556" w:rsidRDefault="002A2556" w:rsidP="002A2556">
      <w:pPr>
        <w:widowControl w:val="0"/>
        <w:autoSpaceDE w:val="0"/>
        <w:autoSpaceDN w:val="0"/>
        <w:adjustRightInd w:val="0"/>
        <w:spacing w:after="0" w:line="240" w:lineRule="auto"/>
        <w:ind w:firstLine="567"/>
        <w:jc w:val="both"/>
        <w:rPr>
          <w:rFonts w:ascii="Times New Roman" w:eastAsia="MS Mincho" w:hAnsi="Times New Roman"/>
          <w:b/>
          <w:bCs/>
          <w:i/>
          <w:iCs/>
          <w:kern w:val="1"/>
        </w:rPr>
      </w:pPr>
      <w:bookmarkStart w:id="30" w:name="dst410"/>
      <w:bookmarkEnd w:id="30"/>
      <w:r>
        <w:rPr>
          <w:rFonts w:ascii="Times New Roman" w:eastAsia="MS Mincho" w:hAnsi="Times New Roman"/>
          <w:b/>
          <w:bCs/>
          <w:i/>
          <w:iCs/>
          <w:kern w:val="1"/>
        </w:rPr>
        <w:t xml:space="preserve">При приобретении Коммерческих облигаций предусмотрена форма оплаты денежными средствами в валюте Российской Федерации в безналичном порядке. </w:t>
      </w:r>
    </w:p>
    <w:p w:rsidR="002A2556" w:rsidRDefault="002A2556" w:rsidP="002A2556">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 xml:space="preserve">Приобретаемые Коммерческие облигации должны быть полностью оплачены не позднее срока, предусмотренного </w:t>
      </w:r>
      <w:r w:rsidR="00C01A8F">
        <w:rPr>
          <w:rFonts w:ascii="Times New Roman" w:eastAsia="MS Mincho" w:hAnsi="Times New Roman"/>
          <w:b/>
          <w:bCs/>
          <w:i/>
          <w:iCs/>
          <w:kern w:val="1"/>
        </w:rPr>
        <w:t xml:space="preserve">Условиями выпуска и </w:t>
      </w:r>
      <w:r>
        <w:rPr>
          <w:rFonts w:ascii="Times New Roman" w:eastAsia="MS Mincho" w:hAnsi="Times New Roman"/>
          <w:b/>
          <w:bCs/>
          <w:i/>
          <w:iCs/>
          <w:kern w:val="1"/>
        </w:rPr>
        <w:t xml:space="preserve">Договором купли-продажи. В случае если в указанный срок обязательство по оплате приобретаемых Коммерческих облигаций не будет исполнено, Эмитент имеет право отказаться от исполнения встречного обязательства по передаче Коммерческих облигаций потенциальному приобретателю. </w:t>
      </w:r>
    </w:p>
    <w:p w:rsidR="002244C9" w:rsidRPr="002A2556" w:rsidRDefault="002A2556" w:rsidP="002A2556">
      <w:pPr>
        <w:shd w:val="clear" w:color="auto" w:fill="FFFFFF"/>
        <w:spacing w:after="0" w:line="240" w:lineRule="auto"/>
        <w:ind w:firstLine="547"/>
        <w:jc w:val="both"/>
        <w:rPr>
          <w:rFonts w:ascii="Times New Roman" w:eastAsia="MS Mincho" w:hAnsi="Times New Roman"/>
          <w:b/>
          <w:bCs/>
          <w:i/>
          <w:iCs/>
          <w:kern w:val="1"/>
        </w:rPr>
      </w:pPr>
      <w:r>
        <w:rPr>
          <w:rFonts w:ascii="Times New Roman" w:eastAsia="MS Mincho" w:hAnsi="Times New Roman"/>
          <w:b/>
          <w:bCs/>
          <w:i/>
          <w:iCs/>
          <w:kern w:val="1"/>
        </w:rPr>
        <w:t>Обязательство по оплате размещаемых Коммерческих облигаций считается исполненным с момента поступления денежных средств на счет Эмитента</w:t>
      </w:r>
      <w:r w:rsidR="009038CF">
        <w:rPr>
          <w:rFonts w:ascii="Times New Roman" w:eastAsia="MS Mincho" w:hAnsi="Times New Roman"/>
          <w:b/>
          <w:bCs/>
          <w:i/>
          <w:iCs/>
          <w:kern w:val="1"/>
        </w:rPr>
        <w:t>.</w:t>
      </w:r>
    </w:p>
    <w:p w:rsidR="00A257A5" w:rsidRPr="002A2556" w:rsidRDefault="00A257A5" w:rsidP="002244C9">
      <w:pPr>
        <w:shd w:val="clear" w:color="auto" w:fill="FFFFFF"/>
        <w:spacing w:after="0" w:line="240" w:lineRule="auto"/>
        <w:ind w:firstLine="547"/>
        <w:jc w:val="both"/>
        <w:rPr>
          <w:rFonts w:ascii="Times New Roman" w:eastAsia="MS Mincho" w:hAnsi="Times New Roman"/>
          <w:b/>
          <w:bCs/>
          <w:i/>
          <w:iCs/>
          <w:kern w:val="1"/>
        </w:rPr>
      </w:pPr>
      <w:r w:rsidRPr="002A2556">
        <w:rPr>
          <w:rFonts w:ascii="Times New Roman" w:eastAsia="MS Mincho" w:hAnsi="Times New Roman"/>
          <w:b/>
          <w:bCs/>
          <w:i/>
          <w:iCs/>
          <w:kern w:val="1"/>
        </w:rPr>
        <w:t>Банковские реквизиты счета Эмитента, на который должны перечисляться денежные средства, поступающие в оплату Коммерческих облигаций, будут указаны в Условиях выпуска</w:t>
      </w:r>
      <w:r w:rsidR="00250F5F">
        <w:rPr>
          <w:rFonts w:ascii="Times New Roman" w:eastAsia="MS Mincho" w:hAnsi="Times New Roman"/>
          <w:b/>
          <w:bCs/>
          <w:i/>
          <w:iCs/>
          <w:kern w:val="1"/>
        </w:rPr>
        <w:t>.</w:t>
      </w:r>
    </w:p>
    <w:p w:rsidR="00A257A5" w:rsidRPr="002A2556" w:rsidRDefault="00A257A5" w:rsidP="002244C9">
      <w:pPr>
        <w:shd w:val="clear" w:color="auto" w:fill="FFFFFF"/>
        <w:spacing w:after="0" w:line="240" w:lineRule="auto"/>
        <w:ind w:firstLine="547"/>
        <w:jc w:val="both"/>
        <w:rPr>
          <w:rFonts w:ascii="Times New Roman" w:eastAsia="MS Mincho" w:hAnsi="Times New Roman"/>
          <w:b/>
          <w:bCs/>
          <w:i/>
          <w:iCs/>
          <w:kern w:val="1"/>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31" w:name="dst411"/>
      <w:bookmarkEnd w:id="31"/>
      <w:r w:rsidRPr="002244C9">
        <w:rPr>
          <w:rFonts w:ascii="Times New Roman" w:eastAsia="Times New Roman" w:hAnsi="Times New Roman"/>
          <w:color w:val="000000"/>
          <w:lang w:eastAsia="ru-RU"/>
        </w:rPr>
        <w:t>8.6. 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rsidR="00A32AFE" w:rsidRDefault="00A32AFE" w:rsidP="00A32AFE">
      <w:pPr>
        <w:widowControl w:val="0"/>
        <w:autoSpaceDE w:val="0"/>
        <w:autoSpaceDN w:val="0"/>
        <w:adjustRightInd w:val="0"/>
        <w:spacing w:after="0" w:line="240" w:lineRule="auto"/>
        <w:ind w:firstLine="567"/>
        <w:jc w:val="both"/>
        <w:rPr>
          <w:rFonts w:ascii="Times New Roman" w:eastAsia="MS Mincho" w:hAnsi="Times New Roman"/>
          <w:b/>
          <w:bCs/>
          <w:i/>
          <w:iCs/>
          <w:kern w:val="1"/>
        </w:rPr>
      </w:pPr>
      <w:bookmarkStart w:id="32" w:name="dst412"/>
      <w:bookmarkStart w:id="33" w:name="dst414"/>
      <w:bookmarkEnd w:id="32"/>
      <w:bookmarkEnd w:id="33"/>
      <w:r w:rsidRPr="00172646">
        <w:rPr>
          <w:rFonts w:ascii="Times New Roman" w:eastAsia="MS Mincho" w:hAnsi="Times New Roman"/>
          <w:b/>
          <w:bCs/>
          <w:i/>
          <w:iCs/>
          <w:kern w:val="1"/>
        </w:rPr>
        <w:t>Документом, содержащим фактические итоги размещения Коммерческих облигаций, является уведомление центрального депозитария об итогах размещения Коммерческих облигаций, которое представляется в регистрирующий орган центральным депозитарием, присвоившим выпуску</w:t>
      </w:r>
      <w:r>
        <w:rPr>
          <w:rFonts w:ascii="Times New Roman" w:eastAsia="MS Mincho" w:hAnsi="Times New Roman"/>
          <w:b/>
          <w:bCs/>
          <w:i/>
          <w:iCs/>
          <w:kern w:val="1"/>
        </w:rPr>
        <w:t xml:space="preserve"> (дополнительному выпуску)</w:t>
      </w:r>
      <w:r w:rsidRPr="00172646">
        <w:rPr>
          <w:rFonts w:ascii="Times New Roman" w:eastAsia="MS Mincho" w:hAnsi="Times New Roman"/>
          <w:b/>
          <w:bCs/>
          <w:i/>
          <w:iCs/>
          <w:kern w:val="1"/>
        </w:rPr>
        <w:t xml:space="preserve"> Коммерческих облигаций идентификационный номер.</w:t>
      </w:r>
    </w:p>
    <w:p w:rsidR="002A2556" w:rsidRPr="002244C9" w:rsidRDefault="002A2556"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34" w:name="dst415"/>
      <w:bookmarkEnd w:id="34"/>
      <w:r w:rsidRPr="002244C9">
        <w:rPr>
          <w:rFonts w:ascii="Times New Roman" w:eastAsia="Times New Roman" w:hAnsi="Times New Roman"/>
          <w:color w:val="000000"/>
          <w:lang w:eastAsia="ru-RU"/>
        </w:rPr>
        <w:t>9. Порядок и условия погашения и выплаты доходов по облигациям, которые могут быть размещены в рамках программы облигаций</w:t>
      </w: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35" w:name="dst416"/>
      <w:bookmarkEnd w:id="35"/>
      <w:r w:rsidRPr="002244C9">
        <w:rPr>
          <w:rFonts w:ascii="Times New Roman" w:eastAsia="Times New Roman" w:hAnsi="Times New Roman"/>
          <w:color w:val="000000"/>
          <w:lang w:eastAsia="ru-RU"/>
        </w:rPr>
        <w:t>9.1. Форма погашения облигаций</w:t>
      </w:r>
    </w:p>
    <w:p w:rsidR="00B5338E" w:rsidRDefault="00B5338E" w:rsidP="00B5338E">
      <w:pPr>
        <w:shd w:val="clear" w:color="auto" w:fill="FFFFFF"/>
        <w:spacing w:after="0" w:line="240" w:lineRule="auto"/>
        <w:ind w:firstLine="547"/>
        <w:jc w:val="both"/>
        <w:rPr>
          <w:rFonts w:ascii="Times New Roman" w:eastAsia="Times New Roman" w:hAnsi="Times New Roman"/>
          <w:color w:val="000000"/>
          <w:lang w:eastAsia="ru-RU"/>
        </w:rPr>
      </w:pPr>
      <w:bookmarkStart w:id="36" w:name="dst417"/>
      <w:bookmarkStart w:id="37" w:name="dst418"/>
      <w:bookmarkEnd w:id="36"/>
      <w:bookmarkEnd w:id="37"/>
      <w:r>
        <w:rPr>
          <w:rFonts w:ascii="Times New Roman" w:eastAsia="MS Mincho" w:hAnsi="Times New Roman"/>
          <w:b/>
          <w:bCs/>
          <w:i/>
          <w:iCs/>
          <w:kern w:val="1"/>
        </w:rPr>
        <w:t>Погашение Коммерческих облигаций производится денежными средствами в валюте Российской Федерации в безналичном порядке. Возможность выбора владельцами Коммерческих облигаций формы погашения Коммерческих облигаций не предусмотрена.</w:t>
      </w: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r w:rsidRPr="002244C9">
        <w:rPr>
          <w:rFonts w:ascii="Times New Roman" w:eastAsia="Times New Roman" w:hAnsi="Times New Roman"/>
          <w:color w:val="000000"/>
          <w:lang w:eastAsia="ru-RU"/>
        </w:rPr>
        <w:t>9.2. Порядок и условия погашения облигаций</w:t>
      </w:r>
    </w:p>
    <w:p w:rsidR="00B5338E" w:rsidRDefault="00B5338E" w:rsidP="00B5338E">
      <w:pPr>
        <w:shd w:val="clear" w:color="auto" w:fill="FFFFFF"/>
        <w:spacing w:after="0" w:line="240" w:lineRule="auto"/>
        <w:ind w:firstLine="547"/>
        <w:jc w:val="both"/>
        <w:rPr>
          <w:rFonts w:ascii="Times New Roman" w:eastAsia="MS Mincho" w:hAnsi="Times New Roman"/>
          <w:b/>
          <w:bCs/>
          <w:i/>
          <w:iCs/>
          <w:kern w:val="1"/>
        </w:rPr>
      </w:pPr>
      <w:bookmarkStart w:id="38" w:name="dst419"/>
      <w:bookmarkEnd w:id="38"/>
      <w:r w:rsidRPr="00B5338E">
        <w:rPr>
          <w:rFonts w:ascii="Times New Roman" w:eastAsia="MS Mincho" w:hAnsi="Times New Roman"/>
          <w:b/>
          <w:bCs/>
          <w:i/>
          <w:iCs/>
          <w:kern w:val="1"/>
        </w:rPr>
        <w:t>Максимальный срок погашения Коммерческих облигаций Выпуска, которые могут быть размещены в рамках Программы, составляет</w:t>
      </w:r>
      <w:r w:rsidR="00B06BE5">
        <w:rPr>
          <w:rFonts w:ascii="Times New Roman" w:eastAsia="MS Mincho" w:hAnsi="Times New Roman"/>
          <w:b/>
          <w:bCs/>
          <w:i/>
          <w:iCs/>
          <w:kern w:val="1"/>
        </w:rPr>
        <w:t xml:space="preserve"> </w:t>
      </w:r>
      <w:r w:rsidR="00914C91">
        <w:rPr>
          <w:rFonts w:ascii="Times New Roman" w:eastAsia="MS Mincho" w:hAnsi="Times New Roman"/>
          <w:b/>
          <w:bCs/>
          <w:i/>
          <w:iCs/>
          <w:kern w:val="1"/>
        </w:rPr>
        <w:t>1 820</w:t>
      </w:r>
      <w:r w:rsidRPr="00734A4A">
        <w:rPr>
          <w:rFonts w:ascii="Times New Roman" w:eastAsia="MS Mincho" w:hAnsi="Times New Roman"/>
          <w:b/>
          <w:bCs/>
          <w:i/>
          <w:iCs/>
          <w:kern w:val="1"/>
        </w:rPr>
        <w:t xml:space="preserve"> (</w:t>
      </w:r>
      <w:r w:rsidR="00914C91">
        <w:rPr>
          <w:rFonts w:ascii="Times New Roman" w:eastAsia="MS Mincho" w:hAnsi="Times New Roman"/>
          <w:b/>
          <w:bCs/>
          <w:i/>
          <w:iCs/>
          <w:kern w:val="1"/>
        </w:rPr>
        <w:t>Одна тысяча восемьсот двадцать</w:t>
      </w:r>
      <w:r w:rsidRPr="00734A4A">
        <w:rPr>
          <w:rFonts w:ascii="Times New Roman" w:eastAsia="MS Mincho" w:hAnsi="Times New Roman"/>
          <w:b/>
          <w:bCs/>
          <w:i/>
          <w:iCs/>
          <w:kern w:val="1"/>
        </w:rPr>
        <w:t>)</w:t>
      </w:r>
      <w:r w:rsidRPr="00B5338E">
        <w:rPr>
          <w:rFonts w:ascii="Times New Roman" w:eastAsia="MS Mincho" w:hAnsi="Times New Roman"/>
          <w:b/>
          <w:bCs/>
          <w:i/>
          <w:iCs/>
          <w:kern w:val="1"/>
        </w:rPr>
        <w:t xml:space="preserve"> </w:t>
      </w:r>
      <w:r w:rsidR="00B06BE5" w:rsidRPr="00B5338E">
        <w:rPr>
          <w:rFonts w:ascii="Times New Roman" w:eastAsia="MS Mincho" w:hAnsi="Times New Roman"/>
          <w:b/>
          <w:bCs/>
          <w:i/>
          <w:iCs/>
          <w:kern w:val="1"/>
        </w:rPr>
        <w:t>д</w:t>
      </w:r>
      <w:r w:rsidR="00B06BE5">
        <w:rPr>
          <w:rFonts w:ascii="Times New Roman" w:eastAsia="MS Mincho" w:hAnsi="Times New Roman"/>
          <w:b/>
          <w:bCs/>
          <w:i/>
          <w:iCs/>
          <w:kern w:val="1"/>
        </w:rPr>
        <w:t>н</w:t>
      </w:r>
      <w:r w:rsidR="00914C91">
        <w:rPr>
          <w:rFonts w:ascii="Times New Roman" w:eastAsia="MS Mincho" w:hAnsi="Times New Roman"/>
          <w:b/>
          <w:bCs/>
          <w:i/>
          <w:iCs/>
          <w:kern w:val="1"/>
        </w:rPr>
        <w:t>ей</w:t>
      </w:r>
      <w:r w:rsidR="00B06BE5" w:rsidRPr="00B5338E">
        <w:rPr>
          <w:rFonts w:ascii="Times New Roman" w:eastAsia="MS Mincho" w:hAnsi="Times New Roman"/>
          <w:b/>
          <w:bCs/>
          <w:i/>
          <w:iCs/>
          <w:kern w:val="1"/>
        </w:rPr>
        <w:t xml:space="preserve"> </w:t>
      </w:r>
      <w:r w:rsidRPr="00B5338E">
        <w:rPr>
          <w:rFonts w:ascii="Times New Roman" w:eastAsia="MS Mincho" w:hAnsi="Times New Roman"/>
          <w:b/>
          <w:bCs/>
          <w:i/>
          <w:iCs/>
          <w:kern w:val="1"/>
        </w:rPr>
        <w:t>с даты начала размещения Коммерческих облигаций Выпуска.</w:t>
      </w:r>
    </w:p>
    <w:p w:rsidR="00B5338E" w:rsidRPr="00B5338E" w:rsidRDefault="00B5338E" w:rsidP="00B5338E">
      <w:pPr>
        <w:shd w:val="clear" w:color="auto" w:fill="FFFFFF"/>
        <w:spacing w:after="0" w:line="240" w:lineRule="auto"/>
        <w:ind w:firstLine="547"/>
        <w:jc w:val="both"/>
        <w:rPr>
          <w:rFonts w:ascii="Times New Roman" w:eastAsia="MS Mincho" w:hAnsi="Times New Roman"/>
          <w:b/>
          <w:bCs/>
          <w:i/>
          <w:iCs/>
          <w:kern w:val="1"/>
        </w:rPr>
      </w:pPr>
      <w:r w:rsidRPr="00B5338E">
        <w:rPr>
          <w:rFonts w:ascii="Times New Roman" w:eastAsia="MS Mincho" w:hAnsi="Times New Roman"/>
          <w:b/>
          <w:bCs/>
          <w:i/>
          <w:iCs/>
          <w:kern w:val="1"/>
        </w:rPr>
        <w:t>Дата (срок или порядок определения срока) погашения отдельного Выпуска Коммерческих облигаций будет определена в соответствующих Условиях выпуска.</w:t>
      </w:r>
    </w:p>
    <w:p w:rsidR="00603CBC" w:rsidRDefault="00603CBC" w:rsidP="00603CBC">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Если дата погашения Коммерческих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Коммерческих облигаций не имеет права требовать начисления процентов или какой-либо иной компенсации за такую задержку в платеже.</w:t>
      </w:r>
    </w:p>
    <w:p w:rsidR="00B5338E" w:rsidRDefault="00603CBC" w:rsidP="00603CBC">
      <w:pPr>
        <w:shd w:val="clear" w:color="auto" w:fill="FFFFFF"/>
        <w:spacing w:after="0" w:line="240" w:lineRule="auto"/>
        <w:ind w:firstLine="547"/>
        <w:jc w:val="both"/>
        <w:rPr>
          <w:rFonts w:ascii="Times New Roman" w:eastAsia="MS Mincho" w:hAnsi="Times New Roman"/>
          <w:b/>
          <w:bCs/>
          <w:i/>
          <w:iCs/>
          <w:kern w:val="1"/>
        </w:rPr>
      </w:pPr>
      <w:r>
        <w:rPr>
          <w:rFonts w:ascii="Times New Roman" w:eastAsia="MS Mincho" w:hAnsi="Times New Roman"/>
          <w:b/>
          <w:bCs/>
          <w:i/>
          <w:iCs/>
          <w:kern w:val="1"/>
        </w:rPr>
        <w:t>Даты начала и окончания погашения Коммерческих облигаций выпуска совпадают.</w:t>
      </w:r>
    </w:p>
    <w:p w:rsidR="00603CBC" w:rsidRDefault="00603CBC" w:rsidP="00603CBC">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 xml:space="preserve">Погашение Коммерческих облигаций производится в соответствии с порядком, установленным действующим законодательством Российской Федерации. </w:t>
      </w:r>
    </w:p>
    <w:p w:rsidR="00603CBC" w:rsidRDefault="00603CBC" w:rsidP="00603CBC">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 xml:space="preserve">Владельцы Коммерческих облигаций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погашения Коммерческих облигаций через депозитарий, осуществляющий учет прав на Коммерческие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603CBC" w:rsidRDefault="00603CBC" w:rsidP="00603CBC">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 xml:space="preserve">Эмитент исполняет обязанность по осуществлению денежных выплат в счет погашения Коммерческих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rsidR="00603CBC" w:rsidRDefault="00603CBC" w:rsidP="00603CBC">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 xml:space="preserve">Передача денежных выплат в счет погашения Коммерческих облигаций осуществляется депозитарием лицу, являвшемуся его депонентом: </w:t>
      </w:r>
    </w:p>
    <w:p w:rsidR="00603CBC" w:rsidRDefault="00603CBC" w:rsidP="00603CBC">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Коммерческие облигации подлежат погашению; </w:t>
      </w:r>
    </w:p>
    <w:p w:rsidR="00603CBC" w:rsidRDefault="00603CBC" w:rsidP="00603CBC">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Коммерческих облигаций в случае, если в установленную дату (установленный срок) обязанность Эмитента по осуществлению денежных выплат в счет погашения Коммерческих облигаций не исполняется или исполняется ненадлежащим образом. </w:t>
      </w:r>
    </w:p>
    <w:p w:rsidR="00603CBC" w:rsidRDefault="00603CBC" w:rsidP="00603CBC">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Депозитарий передает своим депонентам денежные выплаты по ценным бумагам пропорционально количеству Коммерческих облигаций, которые учитывались на их счетах депо на конец операционного дня, определенного в соответствии с вышеуказанным абзацем.</w:t>
      </w:r>
    </w:p>
    <w:p w:rsidR="00603CBC" w:rsidRPr="00E11185" w:rsidRDefault="00603CBC" w:rsidP="00603CBC">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E11185">
        <w:rPr>
          <w:rFonts w:ascii="Times New Roman" w:eastAsia="MS Mincho" w:hAnsi="Times New Roman"/>
          <w:b/>
          <w:bCs/>
          <w:i/>
          <w:iCs/>
          <w:kern w:val="1"/>
        </w:rPr>
        <w:t xml:space="preserve">Погашение </w:t>
      </w:r>
      <w:r>
        <w:rPr>
          <w:rFonts w:ascii="Times New Roman" w:eastAsia="MS Mincho" w:hAnsi="Times New Roman"/>
          <w:b/>
          <w:bCs/>
          <w:i/>
          <w:iCs/>
          <w:kern w:val="1"/>
        </w:rPr>
        <w:t xml:space="preserve">Коммерческих </w:t>
      </w:r>
      <w:r w:rsidRPr="00E11185">
        <w:rPr>
          <w:rFonts w:ascii="Times New Roman" w:eastAsia="MS Mincho" w:hAnsi="Times New Roman"/>
          <w:b/>
          <w:bCs/>
          <w:i/>
          <w:iCs/>
          <w:kern w:val="1"/>
        </w:rPr>
        <w:t xml:space="preserve">облигаций производится по непогашенной части номинальной стоимости. </w:t>
      </w:r>
    </w:p>
    <w:p w:rsidR="00603CBC" w:rsidRPr="00B5338E" w:rsidRDefault="00603CBC" w:rsidP="00603CBC">
      <w:pPr>
        <w:shd w:val="clear" w:color="auto" w:fill="FFFFFF"/>
        <w:spacing w:after="0" w:line="240" w:lineRule="auto"/>
        <w:ind w:firstLine="547"/>
        <w:jc w:val="both"/>
        <w:rPr>
          <w:rFonts w:ascii="Times New Roman" w:eastAsia="MS Mincho" w:hAnsi="Times New Roman"/>
          <w:b/>
          <w:bCs/>
          <w:i/>
          <w:iCs/>
          <w:kern w:val="1"/>
        </w:rPr>
      </w:pPr>
      <w:r w:rsidRPr="00E11185">
        <w:rPr>
          <w:rFonts w:ascii="Times New Roman" w:eastAsia="MS Mincho" w:hAnsi="Times New Roman"/>
          <w:b/>
          <w:bCs/>
          <w:i/>
          <w:iCs/>
          <w:kern w:val="1"/>
        </w:rPr>
        <w:t xml:space="preserve">При погашении </w:t>
      </w:r>
      <w:r>
        <w:rPr>
          <w:rFonts w:ascii="Times New Roman" w:eastAsia="MS Mincho" w:hAnsi="Times New Roman"/>
          <w:b/>
          <w:bCs/>
          <w:i/>
          <w:iCs/>
          <w:kern w:val="1"/>
        </w:rPr>
        <w:t xml:space="preserve">Коммерческих </w:t>
      </w:r>
      <w:r w:rsidRPr="00E11185">
        <w:rPr>
          <w:rFonts w:ascii="Times New Roman" w:eastAsia="MS Mincho" w:hAnsi="Times New Roman"/>
          <w:b/>
          <w:bCs/>
          <w:i/>
          <w:iCs/>
          <w:kern w:val="1"/>
        </w:rPr>
        <w:t>облигаций выплачивается также купонный доход за последний купонный период.</w:t>
      </w: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39" w:name="dst420"/>
      <w:bookmarkStart w:id="40" w:name="dst421"/>
      <w:bookmarkEnd w:id="39"/>
      <w:bookmarkEnd w:id="40"/>
      <w:r w:rsidRPr="002244C9">
        <w:rPr>
          <w:rFonts w:ascii="Times New Roman" w:eastAsia="Times New Roman" w:hAnsi="Times New Roman"/>
          <w:color w:val="000000"/>
          <w:lang w:eastAsia="ru-RU"/>
        </w:rPr>
        <w:t>9.3. Порядок определения дохода, выплачиваемого по облигациям</w:t>
      </w:r>
    </w:p>
    <w:p w:rsidR="000213F5" w:rsidRDefault="000213F5" w:rsidP="002244C9">
      <w:pPr>
        <w:shd w:val="clear" w:color="auto" w:fill="FFFFFF"/>
        <w:spacing w:after="0" w:line="240" w:lineRule="auto"/>
        <w:ind w:firstLine="547"/>
        <w:jc w:val="both"/>
        <w:rPr>
          <w:rFonts w:ascii="Times New Roman" w:eastAsia="Times New Roman" w:hAnsi="Times New Roman"/>
          <w:color w:val="000000"/>
          <w:lang w:eastAsia="ru-RU"/>
        </w:rPr>
      </w:pPr>
      <w:bookmarkStart w:id="41" w:name="dst422"/>
      <w:bookmarkEnd w:id="41"/>
      <w:r w:rsidRPr="00544734">
        <w:rPr>
          <w:rFonts w:ascii="Times New Roman" w:eastAsia="MS Mincho" w:hAnsi="Times New Roman"/>
          <w:b/>
          <w:bCs/>
          <w:i/>
          <w:iCs/>
          <w:kern w:val="1"/>
        </w:rPr>
        <w:t xml:space="preserve">Доходом по </w:t>
      </w:r>
      <w:r w:rsidRPr="007A1FB3">
        <w:rPr>
          <w:rFonts w:ascii="Times New Roman" w:eastAsia="MS Mincho" w:hAnsi="Times New Roman"/>
          <w:b/>
          <w:bCs/>
          <w:i/>
          <w:iCs/>
          <w:kern w:val="1"/>
        </w:rPr>
        <w:t>Коммерческим</w:t>
      </w:r>
      <w:r w:rsidRPr="00544734">
        <w:rPr>
          <w:rFonts w:ascii="Times New Roman" w:eastAsia="MS Mincho" w:hAnsi="Times New Roman"/>
          <w:b/>
          <w:bCs/>
          <w:i/>
          <w:iCs/>
          <w:kern w:val="1"/>
        </w:rPr>
        <w:t xml:space="preserve"> облигациям является сумма купонных доходов, начисляемых за каждый купонный период.</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bookmarkStart w:id="42" w:name="dst423"/>
      <w:bookmarkStart w:id="43" w:name="dst424"/>
      <w:bookmarkEnd w:id="42"/>
      <w:bookmarkEnd w:id="43"/>
      <w:r w:rsidRPr="00544734">
        <w:rPr>
          <w:rFonts w:ascii="Times New Roman" w:eastAsia="MS Mincho" w:hAnsi="Times New Roman"/>
          <w:b/>
          <w:bCs/>
          <w:i/>
          <w:iCs/>
          <w:kern w:val="1"/>
        </w:rPr>
        <w:t>Расчет суммы выплат по i-</w:t>
      </w:r>
      <w:proofErr w:type="spellStart"/>
      <w:r w:rsidRPr="00544734">
        <w:rPr>
          <w:rFonts w:ascii="Times New Roman" w:eastAsia="MS Mincho" w:hAnsi="Times New Roman"/>
          <w:b/>
          <w:bCs/>
          <w:i/>
          <w:iCs/>
          <w:kern w:val="1"/>
        </w:rPr>
        <w:t>му</w:t>
      </w:r>
      <w:proofErr w:type="spellEnd"/>
      <w:r w:rsidRPr="00544734">
        <w:rPr>
          <w:rFonts w:ascii="Times New Roman" w:eastAsia="MS Mincho" w:hAnsi="Times New Roman"/>
          <w:b/>
          <w:bCs/>
          <w:i/>
          <w:iCs/>
          <w:kern w:val="1"/>
        </w:rPr>
        <w:t xml:space="preserve"> купону на одну </w:t>
      </w:r>
      <w:r w:rsidRPr="007A1FB3">
        <w:rPr>
          <w:rFonts w:ascii="Times New Roman" w:eastAsia="MS Mincho" w:hAnsi="Times New Roman"/>
          <w:b/>
          <w:bCs/>
          <w:i/>
          <w:iCs/>
          <w:kern w:val="1"/>
        </w:rPr>
        <w:t xml:space="preserve">Коммерческую </w:t>
      </w:r>
      <w:r w:rsidRPr="00544734">
        <w:rPr>
          <w:rFonts w:ascii="Times New Roman" w:eastAsia="MS Mincho" w:hAnsi="Times New Roman"/>
          <w:b/>
          <w:bCs/>
          <w:i/>
          <w:iCs/>
          <w:kern w:val="1"/>
        </w:rPr>
        <w:t xml:space="preserve">облигацию производится по следующей формуле: </w:t>
      </w:r>
    </w:p>
    <w:p w:rsidR="00134F10" w:rsidRPr="006A670E"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lang w:val="en-US"/>
        </w:rPr>
      </w:pPr>
      <w:r w:rsidRPr="00544734">
        <w:rPr>
          <w:rFonts w:ascii="Times New Roman" w:eastAsia="MS Mincho" w:hAnsi="Times New Roman"/>
          <w:b/>
          <w:bCs/>
          <w:i/>
          <w:iCs/>
          <w:kern w:val="1"/>
        </w:rPr>
        <w:t>КД</w:t>
      </w:r>
      <w:proofErr w:type="spellStart"/>
      <w:r w:rsidRPr="006A670E">
        <w:rPr>
          <w:rFonts w:ascii="Times New Roman" w:eastAsia="MS Mincho" w:hAnsi="Times New Roman"/>
          <w:b/>
          <w:bCs/>
          <w:i/>
          <w:iCs/>
          <w:kern w:val="1"/>
          <w:lang w:val="en-US"/>
        </w:rPr>
        <w:t>i</w:t>
      </w:r>
      <w:proofErr w:type="spellEnd"/>
      <w:r w:rsidRPr="006A670E">
        <w:rPr>
          <w:rFonts w:ascii="Times New Roman" w:eastAsia="MS Mincho" w:hAnsi="Times New Roman"/>
          <w:b/>
          <w:bCs/>
          <w:i/>
          <w:iCs/>
          <w:kern w:val="1"/>
          <w:lang w:val="en-US"/>
        </w:rPr>
        <w:t>= C(</w:t>
      </w:r>
      <w:proofErr w:type="spellStart"/>
      <w:r>
        <w:rPr>
          <w:rFonts w:ascii="Times New Roman" w:eastAsia="MS Mincho" w:hAnsi="Times New Roman"/>
          <w:b/>
          <w:bCs/>
          <w:i/>
          <w:iCs/>
          <w:kern w:val="1"/>
          <w:lang w:val="en-US"/>
        </w:rPr>
        <w:t>i</w:t>
      </w:r>
      <w:proofErr w:type="spellEnd"/>
      <w:r w:rsidRPr="006A670E">
        <w:rPr>
          <w:rFonts w:ascii="Times New Roman" w:eastAsia="MS Mincho" w:hAnsi="Times New Roman"/>
          <w:b/>
          <w:bCs/>
          <w:i/>
          <w:iCs/>
          <w:kern w:val="1"/>
          <w:lang w:val="en-US"/>
        </w:rPr>
        <w:t>) * Nom * (</w:t>
      </w:r>
      <w:r w:rsidRPr="00544734">
        <w:rPr>
          <w:rFonts w:ascii="Times New Roman" w:eastAsia="MS Mincho" w:hAnsi="Times New Roman"/>
          <w:b/>
          <w:bCs/>
          <w:i/>
          <w:iCs/>
          <w:kern w:val="1"/>
        </w:rPr>
        <w:t>ДОКП</w:t>
      </w:r>
      <w:r w:rsidRPr="006A670E">
        <w:rPr>
          <w:rFonts w:ascii="Times New Roman" w:eastAsia="MS Mincho" w:hAnsi="Times New Roman"/>
          <w:b/>
          <w:bCs/>
          <w:i/>
          <w:iCs/>
          <w:kern w:val="1"/>
          <w:lang w:val="en-US"/>
        </w:rPr>
        <w:t>(</w:t>
      </w:r>
      <w:proofErr w:type="spellStart"/>
      <w:r w:rsidRPr="006A670E">
        <w:rPr>
          <w:rFonts w:ascii="Times New Roman" w:eastAsia="MS Mincho" w:hAnsi="Times New Roman"/>
          <w:b/>
          <w:bCs/>
          <w:i/>
          <w:iCs/>
          <w:kern w:val="1"/>
          <w:lang w:val="en-US"/>
        </w:rPr>
        <w:t>i</w:t>
      </w:r>
      <w:proofErr w:type="spellEnd"/>
      <w:r w:rsidRPr="006A670E">
        <w:rPr>
          <w:rFonts w:ascii="Times New Roman" w:eastAsia="MS Mincho" w:hAnsi="Times New Roman"/>
          <w:b/>
          <w:bCs/>
          <w:i/>
          <w:iCs/>
          <w:kern w:val="1"/>
          <w:lang w:val="en-US"/>
        </w:rPr>
        <w:t xml:space="preserve">) - </w:t>
      </w:r>
      <w:r w:rsidRPr="00544734">
        <w:rPr>
          <w:rFonts w:ascii="Times New Roman" w:eastAsia="MS Mincho" w:hAnsi="Times New Roman"/>
          <w:b/>
          <w:bCs/>
          <w:i/>
          <w:iCs/>
          <w:kern w:val="1"/>
        </w:rPr>
        <w:t>ДНКП</w:t>
      </w:r>
      <w:r w:rsidRPr="006A670E">
        <w:rPr>
          <w:rFonts w:ascii="Times New Roman" w:eastAsia="MS Mincho" w:hAnsi="Times New Roman"/>
          <w:b/>
          <w:bCs/>
          <w:i/>
          <w:iCs/>
          <w:kern w:val="1"/>
          <w:lang w:val="en-US"/>
        </w:rPr>
        <w:t>(</w:t>
      </w:r>
      <w:proofErr w:type="spellStart"/>
      <w:r w:rsidRPr="006A670E">
        <w:rPr>
          <w:rFonts w:ascii="Times New Roman" w:eastAsia="MS Mincho" w:hAnsi="Times New Roman"/>
          <w:b/>
          <w:bCs/>
          <w:i/>
          <w:iCs/>
          <w:kern w:val="1"/>
          <w:lang w:val="en-US"/>
        </w:rPr>
        <w:t>i</w:t>
      </w:r>
      <w:proofErr w:type="spellEnd"/>
      <w:r w:rsidRPr="006A670E">
        <w:rPr>
          <w:rFonts w:ascii="Times New Roman" w:eastAsia="MS Mincho" w:hAnsi="Times New Roman"/>
          <w:b/>
          <w:bCs/>
          <w:i/>
          <w:iCs/>
          <w:kern w:val="1"/>
          <w:lang w:val="en-US"/>
        </w:rPr>
        <w:t xml:space="preserve">)) / (365 * 100%), </w:t>
      </w:r>
      <w:r w:rsidRPr="00544734">
        <w:rPr>
          <w:rFonts w:ascii="Times New Roman" w:eastAsia="MS Mincho" w:hAnsi="Times New Roman"/>
          <w:b/>
          <w:bCs/>
          <w:i/>
          <w:iCs/>
          <w:kern w:val="1"/>
        </w:rPr>
        <w:t>где</w:t>
      </w:r>
      <w:r w:rsidRPr="006A670E">
        <w:rPr>
          <w:rFonts w:ascii="Times New Roman" w:eastAsia="MS Mincho" w:hAnsi="Times New Roman"/>
          <w:b/>
          <w:bCs/>
          <w:i/>
          <w:iCs/>
          <w:kern w:val="1"/>
          <w:lang w:val="en-US"/>
        </w:rPr>
        <w:t xml:space="preserve"> </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proofErr w:type="spellStart"/>
      <w:r w:rsidRPr="00544734">
        <w:rPr>
          <w:rFonts w:ascii="Times New Roman" w:eastAsia="MS Mincho" w:hAnsi="Times New Roman"/>
          <w:b/>
          <w:bCs/>
          <w:i/>
          <w:iCs/>
          <w:kern w:val="1"/>
        </w:rPr>
        <w:t>КДi</w:t>
      </w:r>
      <w:proofErr w:type="spellEnd"/>
      <w:r w:rsidRPr="00544734">
        <w:rPr>
          <w:rFonts w:ascii="Times New Roman" w:eastAsia="MS Mincho" w:hAnsi="Times New Roman"/>
          <w:b/>
          <w:bCs/>
          <w:i/>
          <w:iCs/>
          <w:kern w:val="1"/>
        </w:rPr>
        <w:t xml:space="preserve"> - величина купонного дохода по каждой </w:t>
      </w:r>
      <w:r>
        <w:rPr>
          <w:rFonts w:ascii="Times New Roman" w:eastAsia="MS Mincho" w:hAnsi="Times New Roman"/>
          <w:b/>
          <w:bCs/>
          <w:i/>
          <w:iCs/>
          <w:kern w:val="1"/>
        </w:rPr>
        <w:t>Коммерческой</w:t>
      </w:r>
      <w:r w:rsidRPr="00544734">
        <w:rPr>
          <w:rFonts w:ascii="Times New Roman" w:eastAsia="MS Mincho" w:hAnsi="Times New Roman"/>
          <w:b/>
          <w:bCs/>
          <w:i/>
          <w:iCs/>
          <w:kern w:val="1"/>
        </w:rPr>
        <w:t xml:space="preserve"> облигации по i-</w:t>
      </w:r>
      <w:proofErr w:type="spellStart"/>
      <w:r w:rsidRPr="00544734">
        <w:rPr>
          <w:rFonts w:ascii="Times New Roman" w:eastAsia="MS Mincho" w:hAnsi="Times New Roman"/>
          <w:b/>
          <w:bCs/>
          <w:i/>
          <w:iCs/>
          <w:kern w:val="1"/>
        </w:rPr>
        <w:t>му</w:t>
      </w:r>
      <w:proofErr w:type="spellEnd"/>
      <w:r w:rsidRPr="00544734">
        <w:rPr>
          <w:rFonts w:ascii="Times New Roman" w:eastAsia="MS Mincho" w:hAnsi="Times New Roman"/>
          <w:b/>
          <w:bCs/>
          <w:i/>
          <w:iCs/>
          <w:kern w:val="1"/>
        </w:rPr>
        <w:t xml:space="preserve"> купонному периоду, руб.; </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proofErr w:type="spellStart"/>
      <w:r w:rsidRPr="00544734">
        <w:rPr>
          <w:rFonts w:ascii="Times New Roman" w:eastAsia="MS Mincho" w:hAnsi="Times New Roman"/>
          <w:b/>
          <w:bCs/>
          <w:i/>
          <w:iCs/>
          <w:kern w:val="1"/>
        </w:rPr>
        <w:t>Nom</w:t>
      </w:r>
      <w:proofErr w:type="spellEnd"/>
      <w:r w:rsidRPr="00544734">
        <w:rPr>
          <w:rFonts w:ascii="Times New Roman" w:eastAsia="MS Mincho" w:hAnsi="Times New Roman"/>
          <w:b/>
          <w:bCs/>
          <w:i/>
          <w:iCs/>
          <w:kern w:val="1"/>
        </w:rPr>
        <w:t xml:space="preserve"> – непогашенная часть номинальной стоимости одной </w:t>
      </w:r>
      <w:r>
        <w:rPr>
          <w:rFonts w:ascii="Times New Roman" w:eastAsia="MS Mincho" w:hAnsi="Times New Roman"/>
          <w:b/>
          <w:bCs/>
          <w:i/>
          <w:iCs/>
          <w:kern w:val="1"/>
        </w:rPr>
        <w:t>Коммерческой</w:t>
      </w:r>
      <w:r w:rsidRPr="00544734">
        <w:rPr>
          <w:rFonts w:ascii="Times New Roman" w:eastAsia="MS Mincho" w:hAnsi="Times New Roman"/>
          <w:b/>
          <w:bCs/>
          <w:i/>
          <w:iCs/>
          <w:kern w:val="1"/>
        </w:rPr>
        <w:t xml:space="preserve"> облигации, руб.; </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proofErr w:type="gramStart"/>
      <w:r w:rsidRPr="006A670E">
        <w:rPr>
          <w:rFonts w:ascii="Times New Roman" w:eastAsia="MS Mincho" w:hAnsi="Times New Roman"/>
          <w:b/>
          <w:bCs/>
          <w:i/>
          <w:iCs/>
          <w:kern w:val="1"/>
          <w:lang w:val="en-US"/>
        </w:rPr>
        <w:t>C</w:t>
      </w:r>
      <w:r w:rsidRPr="006A670E">
        <w:rPr>
          <w:rFonts w:ascii="Times New Roman" w:eastAsia="MS Mincho" w:hAnsi="Times New Roman"/>
          <w:b/>
          <w:bCs/>
          <w:i/>
          <w:iCs/>
          <w:kern w:val="1"/>
        </w:rPr>
        <w:t>(</w:t>
      </w:r>
      <w:proofErr w:type="spellStart"/>
      <w:proofErr w:type="gramEnd"/>
      <w:r>
        <w:rPr>
          <w:rFonts w:ascii="Times New Roman" w:eastAsia="MS Mincho" w:hAnsi="Times New Roman"/>
          <w:b/>
          <w:bCs/>
          <w:i/>
          <w:iCs/>
          <w:kern w:val="1"/>
          <w:lang w:val="en-US"/>
        </w:rPr>
        <w:t>i</w:t>
      </w:r>
      <w:proofErr w:type="spellEnd"/>
      <w:r w:rsidRPr="006A670E">
        <w:rPr>
          <w:rFonts w:ascii="Times New Roman" w:eastAsia="MS Mincho" w:hAnsi="Times New Roman"/>
          <w:b/>
          <w:bCs/>
          <w:i/>
          <w:iCs/>
          <w:kern w:val="1"/>
        </w:rPr>
        <w:t xml:space="preserve">) </w:t>
      </w:r>
      <w:r w:rsidRPr="00544734">
        <w:rPr>
          <w:rFonts w:ascii="Times New Roman" w:eastAsia="MS Mincho" w:hAnsi="Times New Roman"/>
          <w:b/>
          <w:bCs/>
          <w:i/>
          <w:iCs/>
          <w:kern w:val="1"/>
        </w:rPr>
        <w:t xml:space="preserve"> - размер процентной ставки по i-</w:t>
      </w:r>
      <w:proofErr w:type="spellStart"/>
      <w:r w:rsidRPr="00544734">
        <w:rPr>
          <w:rFonts w:ascii="Times New Roman" w:eastAsia="MS Mincho" w:hAnsi="Times New Roman"/>
          <w:b/>
          <w:bCs/>
          <w:i/>
          <w:iCs/>
          <w:kern w:val="1"/>
        </w:rPr>
        <w:t>му</w:t>
      </w:r>
      <w:proofErr w:type="spellEnd"/>
      <w:r w:rsidRPr="00544734">
        <w:rPr>
          <w:rFonts w:ascii="Times New Roman" w:eastAsia="MS Mincho" w:hAnsi="Times New Roman"/>
          <w:b/>
          <w:bCs/>
          <w:i/>
          <w:iCs/>
          <w:kern w:val="1"/>
        </w:rPr>
        <w:t xml:space="preserve"> купону, проценты годовых; </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44734">
        <w:rPr>
          <w:rFonts w:ascii="Times New Roman" w:eastAsia="MS Mincho" w:hAnsi="Times New Roman"/>
          <w:b/>
          <w:bCs/>
          <w:i/>
          <w:iCs/>
          <w:kern w:val="1"/>
        </w:rPr>
        <w:t>ДНКП(i) – дата начала i-</w:t>
      </w:r>
      <w:proofErr w:type="spellStart"/>
      <w:r w:rsidRPr="00544734">
        <w:rPr>
          <w:rFonts w:ascii="Times New Roman" w:eastAsia="MS Mincho" w:hAnsi="Times New Roman"/>
          <w:b/>
          <w:bCs/>
          <w:i/>
          <w:iCs/>
          <w:kern w:val="1"/>
        </w:rPr>
        <w:t>го</w:t>
      </w:r>
      <w:proofErr w:type="spellEnd"/>
      <w:r w:rsidRPr="00544734">
        <w:rPr>
          <w:rFonts w:ascii="Times New Roman" w:eastAsia="MS Mincho" w:hAnsi="Times New Roman"/>
          <w:b/>
          <w:bCs/>
          <w:i/>
          <w:iCs/>
          <w:kern w:val="1"/>
        </w:rPr>
        <w:t xml:space="preserve"> купонного периода</w:t>
      </w:r>
      <w:r>
        <w:rPr>
          <w:rFonts w:ascii="Times New Roman" w:eastAsia="MS Mincho" w:hAnsi="Times New Roman"/>
          <w:b/>
          <w:bCs/>
          <w:i/>
          <w:iCs/>
          <w:kern w:val="1"/>
        </w:rPr>
        <w:t>;</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44734">
        <w:rPr>
          <w:rFonts w:ascii="Times New Roman" w:eastAsia="MS Mincho" w:hAnsi="Times New Roman"/>
          <w:b/>
          <w:bCs/>
          <w:i/>
          <w:iCs/>
          <w:kern w:val="1"/>
        </w:rPr>
        <w:t>ДОКП(i) – дата окончания i-</w:t>
      </w:r>
      <w:proofErr w:type="spellStart"/>
      <w:r w:rsidRPr="00544734">
        <w:rPr>
          <w:rFonts w:ascii="Times New Roman" w:eastAsia="MS Mincho" w:hAnsi="Times New Roman"/>
          <w:b/>
          <w:bCs/>
          <w:i/>
          <w:iCs/>
          <w:kern w:val="1"/>
        </w:rPr>
        <w:t>го</w:t>
      </w:r>
      <w:proofErr w:type="spellEnd"/>
      <w:r w:rsidRPr="00544734">
        <w:rPr>
          <w:rFonts w:ascii="Times New Roman" w:eastAsia="MS Mincho" w:hAnsi="Times New Roman"/>
          <w:b/>
          <w:bCs/>
          <w:i/>
          <w:iCs/>
          <w:kern w:val="1"/>
        </w:rPr>
        <w:t xml:space="preserve"> купонного периода</w:t>
      </w:r>
      <w:r>
        <w:rPr>
          <w:rFonts w:ascii="Times New Roman" w:eastAsia="MS Mincho" w:hAnsi="Times New Roman"/>
          <w:b/>
          <w:bCs/>
          <w:i/>
          <w:iCs/>
          <w:kern w:val="1"/>
        </w:rPr>
        <w:t>;</w:t>
      </w:r>
    </w:p>
    <w:p w:rsidR="00134F10" w:rsidRPr="00134F10"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proofErr w:type="gramStart"/>
      <w:r w:rsidRPr="00544734">
        <w:rPr>
          <w:rFonts w:ascii="Times New Roman" w:eastAsia="MS Mincho" w:hAnsi="Times New Roman"/>
          <w:b/>
          <w:bCs/>
          <w:i/>
          <w:iCs/>
          <w:kern w:val="1"/>
        </w:rPr>
        <w:t>i</w:t>
      </w:r>
      <w:proofErr w:type="gramEnd"/>
      <w:r w:rsidRPr="00544734">
        <w:rPr>
          <w:rFonts w:ascii="Times New Roman" w:eastAsia="MS Mincho" w:hAnsi="Times New Roman"/>
          <w:b/>
          <w:bCs/>
          <w:i/>
          <w:iCs/>
          <w:kern w:val="1"/>
        </w:rPr>
        <w:t xml:space="preserve"> - порядковый номер купонного периода (i=1,</w:t>
      </w:r>
      <w:r w:rsidR="004E6AFF" w:rsidRPr="00544734">
        <w:rPr>
          <w:rFonts w:ascii="Times New Roman" w:eastAsia="MS Mincho" w:hAnsi="Times New Roman"/>
          <w:b/>
          <w:bCs/>
          <w:i/>
          <w:iCs/>
          <w:kern w:val="1"/>
        </w:rPr>
        <w:t>2,3..</w:t>
      </w:r>
      <w:r>
        <w:rPr>
          <w:rFonts w:ascii="Times New Roman" w:eastAsia="MS Mincho" w:hAnsi="Times New Roman"/>
          <w:b/>
          <w:bCs/>
          <w:i/>
          <w:iCs/>
          <w:kern w:val="1"/>
          <w:lang w:val="en-US"/>
        </w:rPr>
        <w:t>n</w:t>
      </w:r>
      <w:r>
        <w:rPr>
          <w:rFonts w:ascii="Times New Roman" w:eastAsia="MS Mincho" w:hAnsi="Times New Roman"/>
          <w:b/>
          <w:bCs/>
          <w:i/>
          <w:iCs/>
          <w:kern w:val="1"/>
        </w:rPr>
        <w:t>),</w:t>
      </w:r>
      <w:r w:rsidRPr="00134F10">
        <w:rPr>
          <w:rFonts w:ascii="Times New Roman" w:eastAsia="MS Mincho" w:hAnsi="Times New Roman"/>
          <w:b/>
          <w:bCs/>
          <w:i/>
          <w:iCs/>
          <w:kern w:val="1"/>
        </w:rPr>
        <w:t xml:space="preserve"> </w:t>
      </w:r>
      <w:r w:rsidRPr="00A257A5">
        <w:rPr>
          <w:rFonts w:ascii="Times New Roman" w:eastAsia="MS Mincho" w:hAnsi="Times New Roman"/>
          <w:b/>
          <w:bCs/>
          <w:i/>
          <w:iCs/>
          <w:kern w:val="1"/>
        </w:rPr>
        <w:t>где n - количество купонных периодов, установленных соответствующими Условиями выпуска</w:t>
      </w:r>
      <w:r>
        <w:rPr>
          <w:rFonts w:ascii="Times New Roman" w:eastAsia="MS Mincho" w:hAnsi="Times New Roman"/>
          <w:b/>
          <w:bCs/>
          <w:i/>
          <w:iCs/>
          <w:kern w:val="1"/>
        </w:rPr>
        <w:t>.</w:t>
      </w:r>
    </w:p>
    <w:p w:rsidR="00134F10" w:rsidRDefault="00134F10" w:rsidP="00134F10">
      <w:pPr>
        <w:shd w:val="clear" w:color="auto" w:fill="FFFFFF"/>
        <w:spacing w:after="0" w:line="240" w:lineRule="auto"/>
        <w:ind w:firstLine="547"/>
        <w:jc w:val="both"/>
        <w:rPr>
          <w:rFonts w:ascii="Times New Roman" w:eastAsia="MS Mincho" w:hAnsi="Times New Roman"/>
          <w:b/>
          <w:bCs/>
          <w:i/>
          <w:iCs/>
          <w:kern w:val="1"/>
        </w:rPr>
      </w:pPr>
      <w:r w:rsidRPr="007A1FB3">
        <w:rPr>
          <w:rFonts w:ascii="Times New Roman" w:eastAsia="MS Mincho" w:hAnsi="Times New Roman"/>
          <w:b/>
          <w:bCs/>
          <w:i/>
          <w:iCs/>
          <w:kern w:val="1"/>
        </w:rPr>
        <w:t xml:space="preserve">Величина купонного дохода по каждому купону в расчете на одну Коммерческую облигацию рассчитывается с точностью до одной копейки. Округление производится по правилам математического </w:t>
      </w:r>
      <w:r w:rsidR="004E6AFF" w:rsidRPr="007A1FB3">
        <w:rPr>
          <w:rFonts w:ascii="Times New Roman" w:eastAsia="MS Mincho" w:hAnsi="Times New Roman"/>
          <w:b/>
          <w:bCs/>
          <w:i/>
          <w:iCs/>
          <w:kern w:val="1"/>
        </w:rPr>
        <w:t>округления</w:t>
      </w:r>
      <w:r w:rsidR="004E6AFF">
        <w:rPr>
          <w:rFonts w:ascii="Times New Roman" w:eastAsia="MS Mincho" w:hAnsi="Times New Roman"/>
          <w:b/>
          <w:bCs/>
          <w:i/>
          <w:iCs/>
          <w:kern w:val="1"/>
        </w:rPr>
        <w:t>: значение</w:t>
      </w:r>
      <w:r>
        <w:rPr>
          <w:rFonts w:ascii="Times New Roman" w:eastAsia="MS Mincho" w:hAnsi="Times New Roman"/>
          <w:b/>
          <w:bCs/>
          <w:i/>
          <w:iCs/>
          <w:kern w:val="1"/>
        </w:rPr>
        <w:t xml:space="preserve">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2175E3"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1408F1">
        <w:rPr>
          <w:rFonts w:ascii="Times New Roman" w:eastAsia="MS Mincho" w:hAnsi="Times New Roman"/>
          <w:b/>
          <w:bCs/>
          <w:i/>
          <w:iCs/>
          <w:kern w:val="1"/>
        </w:rPr>
        <w:t xml:space="preserve">Процентная ставка по первому купону определяется уполномоченным органом управления Эмитента не позднее, чем за 1 (Один) день до </w:t>
      </w:r>
      <w:r w:rsidR="004E2A72">
        <w:rPr>
          <w:rFonts w:ascii="Times New Roman" w:eastAsia="MS Mincho" w:hAnsi="Times New Roman"/>
          <w:b/>
          <w:bCs/>
          <w:i/>
          <w:iCs/>
          <w:kern w:val="1"/>
        </w:rPr>
        <w:t>д</w:t>
      </w:r>
      <w:r w:rsidRPr="001408F1">
        <w:rPr>
          <w:rFonts w:ascii="Times New Roman" w:eastAsia="MS Mincho" w:hAnsi="Times New Roman"/>
          <w:b/>
          <w:bCs/>
          <w:i/>
          <w:iCs/>
          <w:kern w:val="1"/>
        </w:rPr>
        <w:t>аты начала размещения Коммерческих облигаций.</w:t>
      </w:r>
    </w:p>
    <w:p w:rsidR="00240AEF" w:rsidRDefault="002175E3" w:rsidP="00240AEF">
      <w:pPr>
        <w:shd w:val="clear" w:color="auto" w:fill="FFFFFF"/>
        <w:spacing w:after="0" w:line="240" w:lineRule="auto"/>
        <w:ind w:firstLine="547"/>
        <w:jc w:val="both"/>
        <w:rPr>
          <w:rFonts w:ascii="Times New Roman" w:eastAsia="MS Mincho" w:hAnsi="Times New Roman"/>
          <w:b/>
          <w:bCs/>
          <w:i/>
          <w:iCs/>
          <w:kern w:val="1"/>
        </w:rPr>
      </w:pPr>
      <w:r w:rsidRPr="00626E0F">
        <w:rPr>
          <w:rFonts w:ascii="Times New Roman" w:eastAsia="MS Mincho" w:hAnsi="Times New Roman"/>
          <w:b/>
          <w:bCs/>
          <w:i/>
          <w:iCs/>
          <w:kern w:val="1"/>
        </w:rPr>
        <w:t xml:space="preserve">Информация о ставке первого купона Коммерческих облигаций, доводится до потенциальных приобретателей путем раскрытия </w:t>
      </w:r>
      <w:r w:rsidR="00463EB3" w:rsidRPr="00626E0F">
        <w:rPr>
          <w:rFonts w:ascii="Times New Roman" w:eastAsia="MS Mincho" w:hAnsi="Times New Roman"/>
          <w:b/>
          <w:bCs/>
          <w:i/>
          <w:iCs/>
          <w:kern w:val="1"/>
        </w:rPr>
        <w:t xml:space="preserve">в </w:t>
      </w:r>
      <w:r w:rsidR="00463EB3" w:rsidRPr="00626E0F">
        <w:rPr>
          <w:rFonts w:ascii="Times New Roman" w:eastAsia="Hiragino Sans W3" w:hAnsi="Times New Roman"/>
          <w:b/>
          <w:bCs/>
          <w:i/>
          <w:iCs/>
          <w:kern w:val="1"/>
        </w:rPr>
        <w:t xml:space="preserve">порядке и сроки, указанные в п.11 Программы. </w:t>
      </w:r>
    </w:p>
    <w:p w:rsidR="00134F10" w:rsidRPr="00544734" w:rsidRDefault="00026DC3" w:rsidP="002175E3">
      <w:pPr>
        <w:widowControl w:val="0"/>
        <w:autoSpaceDE w:val="0"/>
        <w:autoSpaceDN w:val="0"/>
        <w:adjustRightInd w:val="0"/>
        <w:spacing w:after="0" w:line="240" w:lineRule="auto"/>
        <w:ind w:firstLine="567"/>
        <w:jc w:val="both"/>
        <w:rPr>
          <w:rFonts w:ascii="Times New Roman" w:eastAsia="MS Mincho" w:hAnsi="Times New Roman"/>
          <w:b/>
          <w:bCs/>
          <w:i/>
          <w:iCs/>
          <w:kern w:val="1"/>
        </w:rPr>
      </w:pPr>
      <w:hyperlink r:id="rId7" w:history="1"/>
      <w:r w:rsidR="00134F10" w:rsidRPr="00544734">
        <w:rPr>
          <w:rFonts w:ascii="Times New Roman" w:eastAsia="MS Mincho" w:hAnsi="Times New Roman"/>
          <w:b/>
          <w:bCs/>
          <w:i/>
          <w:iCs/>
          <w:kern w:val="1"/>
        </w:rPr>
        <w:t xml:space="preserve">Порядок определения процентной ставки по купонам, начиная со второго: </w:t>
      </w:r>
    </w:p>
    <w:p w:rsidR="00134F10" w:rsidRPr="00AD2426"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proofErr w:type="gramStart"/>
      <w:r w:rsidRPr="00544734">
        <w:rPr>
          <w:rFonts w:ascii="Times New Roman" w:eastAsia="MS Mincho" w:hAnsi="Times New Roman"/>
          <w:b/>
          <w:bCs/>
          <w:i/>
          <w:iCs/>
          <w:kern w:val="1"/>
        </w:rPr>
        <w:t>а</w:t>
      </w:r>
      <w:proofErr w:type="gramEnd"/>
      <w:r w:rsidRPr="00544734">
        <w:rPr>
          <w:rFonts w:ascii="Times New Roman" w:eastAsia="MS Mincho" w:hAnsi="Times New Roman"/>
          <w:b/>
          <w:bCs/>
          <w:i/>
          <w:iCs/>
          <w:kern w:val="1"/>
        </w:rPr>
        <w:t xml:space="preserve">) Не позднее, чем за 1 (Один) день до даты начала размещения </w:t>
      </w:r>
      <w:r w:rsidRPr="007A1FB3">
        <w:rPr>
          <w:rFonts w:ascii="Times New Roman" w:eastAsia="MS Mincho" w:hAnsi="Times New Roman"/>
          <w:b/>
          <w:bCs/>
          <w:i/>
          <w:iCs/>
          <w:kern w:val="1"/>
        </w:rPr>
        <w:t>Коммерческих</w:t>
      </w:r>
      <w:r w:rsidRPr="00544734">
        <w:rPr>
          <w:rFonts w:ascii="Times New Roman" w:eastAsia="MS Mincho" w:hAnsi="Times New Roman"/>
          <w:b/>
          <w:bCs/>
          <w:i/>
          <w:iCs/>
          <w:kern w:val="1"/>
        </w:rPr>
        <w:t xml:space="preserve"> облигаций Эмитент может принять решение о ставках по купонным периодам начиная со второго по j-</w:t>
      </w:r>
      <w:proofErr w:type="spellStart"/>
      <w:r w:rsidRPr="00544734">
        <w:rPr>
          <w:rFonts w:ascii="Times New Roman" w:eastAsia="MS Mincho" w:hAnsi="Times New Roman"/>
          <w:b/>
          <w:bCs/>
          <w:i/>
          <w:iCs/>
          <w:kern w:val="1"/>
        </w:rPr>
        <w:t>ый</w:t>
      </w:r>
      <w:proofErr w:type="spellEnd"/>
      <w:r w:rsidRPr="00544734">
        <w:rPr>
          <w:rFonts w:ascii="Times New Roman" w:eastAsia="MS Mincho" w:hAnsi="Times New Roman"/>
          <w:b/>
          <w:bCs/>
          <w:i/>
          <w:iCs/>
          <w:kern w:val="1"/>
        </w:rPr>
        <w:t xml:space="preserve"> купонный период (j=2,3…</w:t>
      </w:r>
      <w:r w:rsidR="007D2B24">
        <w:rPr>
          <w:rFonts w:ascii="Times New Roman" w:eastAsia="MS Mincho" w:hAnsi="Times New Roman"/>
          <w:b/>
          <w:bCs/>
          <w:i/>
          <w:iCs/>
          <w:kern w:val="1"/>
          <w:lang w:val="en-US"/>
        </w:rPr>
        <w:t>n</w:t>
      </w:r>
      <w:r w:rsidRPr="00544734">
        <w:rPr>
          <w:rFonts w:ascii="Times New Roman" w:eastAsia="MS Mincho" w:hAnsi="Times New Roman"/>
          <w:b/>
          <w:bCs/>
          <w:i/>
          <w:iCs/>
          <w:kern w:val="1"/>
        </w:rPr>
        <w:t>).</w:t>
      </w:r>
    </w:p>
    <w:p w:rsidR="00134F10"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proofErr w:type="gramStart"/>
      <w:r w:rsidRPr="00544734">
        <w:rPr>
          <w:rFonts w:ascii="Times New Roman" w:eastAsia="MS Mincho" w:hAnsi="Times New Roman"/>
          <w:b/>
          <w:bCs/>
          <w:i/>
          <w:iCs/>
          <w:kern w:val="1"/>
        </w:rPr>
        <w:t>б</w:t>
      </w:r>
      <w:proofErr w:type="gramEnd"/>
      <w:r w:rsidRPr="00544734">
        <w:rPr>
          <w:rFonts w:ascii="Times New Roman" w:eastAsia="MS Mincho" w:hAnsi="Times New Roman"/>
          <w:b/>
          <w:bCs/>
          <w:i/>
          <w:iCs/>
          <w:kern w:val="1"/>
        </w:rPr>
        <w:t xml:space="preserve">) Процентная ставка по каждому купонному периоду, размер которых не был установлен Эмитентом до даты начала размещения </w:t>
      </w:r>
      <w:r w:rsidRPr="007A1FB3">
        <w:rPr>
          <w:rFonts w:ascii="Times New Roman" w:eastAsia="MS Mincho" w:hAnsi="Times New Roman"/>
          <w:b/>
          <w:bCs/>
          <w:i/>
          <w:iCs/>
          <w:kern w:val="1"/>
        </w:rPr>
        <w:t>Коммерческих</w:t>
      </w:r>
      <w:r w:rsidRPr="00544734">
        <w:rPr>
          <w:rFonts w:ascii="Times New Roman" w:eastAsia="MS Mincho" w:hAnsi="Times New Roman"/>
          <w:b/>
          <w:bCs/>
          <w:i/>
          <w:iCs/>
          <w:kern w:val="1"/>
        </w:rPr>
        <w:t xml:space="preserve"> облигаций, определяется Эмитентом после </w:t>
      </w:r>
      <w:r w:rsidRPr="007A1FB3">
        <w:rPr>
          <w:rFonts w:ascii="Times New Roman" w:eastAsia="MS Mincho" w:hAnsi="Times New Roman"/>
          <w:b/>
          <w:bCs/>
          <w:i/>
          <w:iCs/>
          <w:kern w:val="1"/>
        </w:rPr>
        <w:t>направления</w:t>
      </w:r>
      <w:r w:rsidRPr="00544734">
        <w:rPr>
          <w:rFonts w:ascii="Times New Roman" w:eastAsia="MS Mincho" w:hAnsi="Times New Roman"/>
          <w:b/>
          <w:bCs/>
          <w:i/>
          <w:iCs/>
          <w:kern w:val="1"/>
        </w:rPr>
        <w:t xml:space="preserve"> </w:t>
      </w:r>
      <w:r w:rsidRPr="007A1FB3">
        <w:rPr>
          <w:rFonts w:ascii="Times New Roman" w:eastAsia="MS Mincho" w:hAnsi="Times New Roman"/>
          <w:b/>
          <w:bCs/>
          <w:i/>
          <w:iCs/>
          <w:kern w:val="1"/>
        </w:rPr>
        <w:t>НРД</w:t>
      </w:r>
      <w:r w:rsidRPr="00544734">
        <w:rPr>
          <w:rFonts w:ascii="Times New Roman" w:eastAsia="MS Mincho" w:hAnsi="Times New Roman"/>
          <w:b/>
          <w:bCs/>
          <w:i/>
          <w:iCs/>
          <w:kern w:val="1"/>
        </w:rPr>
        <w:t xml:space="preserve"> </w:t>
      </w:r>
      <w:r w:rsidRPr="007A1FB3">
        <w:rPr>
          <w:rFonts w:ascii="Times New Roman" w:eastAsia="MS Mincho" w:hAnsi="Times New Roman"/>
          <w:b/>
          <w:bCs/>
          <w:i/>
          <w:iCs/>
          <w:kern w:val="1"/>
        </w:rPr>
        <w:t>Уведомления</w:t>
      </w:r>
      <w:r w:rsidRPr="00544734">
        <w:rPr>
          <w:rFonts w:ascii="Times New Roman" w:eastAsia="MS Mincho" w:hAnsi="Times New Roman"/>
          <w:b/>
          <w:bCs/>
          <w:i/>
          <w:iCs/>
          <w:kern w:val="1"/>
        </w:rPr>
        <w:t xml:space="preserve"> об итогах </w:t>
      </w:r>
      <w:r>
        <w:rPr>
          <w:rFonts w:ascii="Times New Roman" w:eastAsia="MS Mincho" w:hAnsi="Times New Roman"/>
          <w:b/>
          <w:bCs/>
          <w:i/>
          <w:iCs/>
          <w:kern w:val="1"/>
        </w:rPr>
        <w:t>размещения</w:t>
      </w:r>
      <w:r w:rsidRPr="00544734">
        <w:rPr>
          <w:rFonts w:ascii="Times New Roman" w:eastAsia="MS Mincho" w:hAnsi="Times New Roman"/>
          <w:b/>
          <w:bCs/>
          <w:i/>
          <w:iCs/>
          <w:kern w:val="1"/>
        </w:rPr>
        <w:t xml:space="preserve"> </w:t>
      </w:r>
      <w:r w:rsidRPr="007A1FB3">
        <w:rPr>
          <w:rFonts w:ascii="Times New Roman" w:eastAsia="MS Mincho" w:hAnsi="Times New Roman"/>
          <w:b/>
          <w:bCs/>
          <w:i/>
          <w:iCs/>
          <w:kern w:val="1"/>
        </w:rPr>
        <w:t>Коммерческих</w:t>
      </w:r>
      <w:r w:rsidRPr="00544734">
        <w:rPr>
          <w:rFonts w:ascii="Times New Roman" w:eastAsia="MS Mincho" w:hAnsi="Times New Roman"/>
          <w:b/>
          <w:bCs/>
          <w:i/>
          <w:iCs/>
          <w:kern w:val="1"/>
        </w:rPr>
        <w:t xml:space="preserve"> облигаций</w:t>
      </w:r>
      <w:r w:rsidRPr="007A1FB3">
        <w:rPr>
          <w:rFonts w:ascii="Times New Roman" w:eastAsia="MS Mincho" w:hAnsi="Times New Roman"/>
          <w:b/>
          <w:bCs/>
          <w:i/>
          <w:iCs/>
          <w:kern w:val="1"/>
        </w:rPr>
        <w:t xml:space="preserve"> в</w:t>
      </w:r>
      <w:r w:rsidRPr="00544734">
        <w:rPr>
          <w:rFonts w:ascii="Times New Roman" w:eastAsia="MS Mincho" w:hAnsi="Times New Roman"/>
          <w:b/>
          <w:bCs/>
          <w:i/>
          <w:iCs/>
          <w:kern w:val="1"/>
        </w:rPr>
        <w:t xml:space="preserve"> </w:t>
      </w:r>
      <w:r w:rsidRPr="007A1FB3">
        <w:rPr>
          <w:rFonts w:ascii="Times New Roman" w:eastAsia="MS Mincho" w:hAnsi="Times New Roman"/>
          <w:b/>
          <w:bCs/>
          <w:i/>
          <w:iCs/>
          <w:kern w:val="1"/>
        </w:rPr>
        <w:t>Банк России</w:t>
      </w:r>
      <w:r w:rsidRPr="00544734">
        <w:rPr>
          <w:rFonts w:ascii="Times New Roman" w:eastAsia="MS Mincho" w:hAnsi="Times New Roman"/>
          <w:b/>
          <w:bCs/>
          <w:i/>
          <w:iCs/>
          <w:kern w:val="1"/>
        </w:rPr>
        <w:t xml:space="preserve"> не позднее, </w:t>
      </w:r>
      <w:r w:rsidRPr="00690DEC">
        <w:rPr>
          <w:rFonts w:ascii="Times New Roman" w:eastAsia="MS Mincho" w:hAnsi="Times New Roman"/>
          <w:b/>
          <w:bCs/>
          <w:i/>
          <w:iCs/>
          <w:kern w:val="1"/>
        </w:rPr>
        <w:t>чем за 5 (Пять) рабочих дней</w:t>
      </w:r>
      <w:r w:rsidRPr="00544734">
        <w:rPr>
          <w:rFonts w:ascii="Times New Roman" w:eastAsia="MS Mincho" w:hAnsi="Times New Roman"/>
          <w:b/>
          <w:bCs/>
          <w:i/>
          <w:iCs/>
          <w:kern w:val="1"/>
        </w:rPr>
        <w:t xml:space="preserve"> до даты окончания предшествующего купонного периода</w:t>
      </w:r>
      <w:r>
        <w:rPr>
          <w:rFonts w:ascii="Times New Roman" w:eastAsia="MS Mincho" w:hAnsi="Times New Roman"/>
          <w:b/>
          <w:bCs/>
          <w:i/>
          <w:iCs/>
          <w:kern w:val="1"/>
        </w:rPr>
        <w:t>.</w:t>
      </w:r>
    </w:p>
    <w:p w:rsidR="00134F10" w:rsidRDefault="00134F10" w:rsidP="00134F10">
      <w:pPr>
        <w:shd w:val="clear" w:color="auto" w:fill="FFFFFF"/>
        <w:spacing w:after="0" w:line="240" w:lineRule="auto"/>
        <w:ind w:firstLine="547"/>
        <w:jc w:val="both"/>
        <w:rPr>
          <w:rFonts w:ascii="Times New Roman" w:eastAsia="MS Mincho" w:hAnsi="Times New Roman"/>
          <w:b/>
          <w:bCs/>
          <w:i/>
          <w:iCs/>
          <w:kern w:val="1"/>
        </w:rPr>
      </w:pPr>
      <w:r w:rsidRPr="00626E0F">
        <w:rPr>
          <w:rFonts w:ascii="Times New Roman" w:eastAsia="MS Mincho" w:hAnsi="Times New Roman"/>
          <w:b/>
          <w:bCs/>
          <w:i/>
          <w:iCs/>
          <w:kern w:val="1"/>
        </w:rPr>
        <w:t xml:space="preserve">Информация о ставке купона Коммерческих облигаций, доводится до потенциальных приобретателей путем раскрытия </w:t>
      </w:r>
      <w:r w:rsidR="00463EB3" w:rsidRPr="00626E0F">
        <w:rPr>
          <w:rFonts w:ascii="Times New Roman" w:eastAsia="Hiragino Sans W3" w:hAnsi="Times New Roman"/>
          <w:b/>
          <w:bCs/>
          <w:i/>
          <w:iCs/>
          <w:kern w:val="1"/>
        </w:rPr>
        <w:t xml:space="preserve">порядке и сроки, указанные в п.11 Программы. </w:t>
      </w:r>
    </w:p>
    <w:p w:rsidR="00134F10" w:rsidRPr="00134F10" w:rsidRDefault="00134F10" w:rsidP="00134F10">
      <w:pPr>
        <w:shd w:val="clear" w:color="auto" w:fill="FFFFFF"/>
        <w:spacing w:after="0" w:line="240" w:lineRule="auto"/>
        <w:ind w:firstLine="547"/>
        <w:jc w:val="both"/>
        <w:rPr>
          <w:rFonts w:ascii="Times New Roman" w:eastAsia="MS Mincho" w:hAnsi="Times New Roman"/>
          <w:b/>
          <w:bCs/>
          <w:i/>
          <w:iCs/>
          <w:kern w:val="1"/>
        </w:rPr>
      </w:pPr>
      <w:r w:rsidRPr="00134F10">
        <w:rPr>
          <w:rFonts w:ascii="Times New Roman" w:eastAsia="MS Mincho" w:hAnsi="Times New Roman"/>
          <w:b/>
          <w:bCs/>
          <w:i/>
          <w:iCs/>
          <w:kern w:val="1"/>
        </w:rPr>
        <w:t xml:space="preserve">Количество и длительность каждого из купонных периодов </w:t>
      </w:r>
      <w:r>
        <w:rPr>
          <w:rFonts w:ascii="Times New Roman" w:eastAsia="MS Mincho" w:hAnsi="Times New Roman"/>
          <w:b/>
          <w:bCs/>
          <w:i/>
          <w:iCs/>
          <w:kern w:val="1"/>
        </w:rPr>
        <w:t>Коммерческих</w:t>
      </w:r>
      <w:r w:rsidRPr="00134F10">
        <w:rPr>
          <w:rFonts w:ascii="Times New Roman" w:eastAsia="MS Mincho" w:hAnsi="Times New Roman"/>
          <w:b/>
          <w:bCs/>
          <w:i/>
          <w:iCs/>
          <w:kern w:val="1"/>
        </w:rPr>
        <w:t xml:space="preserve"> облигаций устанавливаются соответствующими Условиями выпуска.</w:t>
      </w:r>
      <w:r w:rsidR="00F8089F">
        <w:rPr>
          <w:rFonts w:ascii="Times New Roman" w:eastAsia="MS Mincho" w:hAnsi="Times New Roman"/>
          <w:b/>
          <w:bCs/>
          <w:i/>
          <w:iCs/>
          <w:kern w:val="1"/>
        </w:rPr>
        <w:t xml:space="preserve"> Все купонные периоды отдельного Выпуска имеют одинаковую длительность.</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44734">
        <w:rPr>
          <w:rFonts w:ascii="Times New Roman" w:eastAsia="MS Mincho" w:hAnsi="Times New Roman"/>
          <w:b/>
          <w:bCs/>
          <w:i/>
          <w:iCs/>
          <w:kern w:val="1"/>
        </w:rPr>
        <w:t xml:space="preserve">Дата начала каждого из купонных периодов определяется по формуле: </w:t>
      </w:r>
    </w:p>
    <w:p w:rsidR="00134F10" w:rsidRPr="00F8089F"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lang w:val="en-US"/>
        </w:rPr>
      </w:pPr>
      <w:r w:rsidRPr="00544734">
        <w:rPr>
          <w:rFonts w:ascii="Times New Roman" w:eastAsia="MS Mincho" w:hAnsi="Times New Roman"/>
          <w:b/>
          <w:bCs/>
          <w:i/>
          <w:iCs/>
          <w:kern w:val="1"/>
        </w:rPr>
        <w:t>ДНКП</w:t>
      </w:r>
      <w:r w:rsidRPr="00F8089F">
        <w:rPr>
          <w:rFonts w:ascii="Times New Roman" w:eastAsia="MS Mincho" w:hAnsi="Times New Roman"/>
          <w:b/>
          <w:bCs/>
          <w:i/>
          <w:iCs/>
          <w:kern w:val="1"/>
          <w:lang w:val="en-US"/>
        </w:rPr>
        <w:t>(</w:t>
      </w:r>
      <w:proofErr w:type="spellStart"/>
      <w:r w:rsidRPr="00F8089F">
        <w:rPr>
          <w:rFonts w:ascii="Times New Roman" w:eastAsia="MS Mincho" w:hAnsi="Times New Roman"/>
          <w:b/>
          <w:bCs/>
          <w:i/>
          <w:iCs/>
          <w:kern w:val="1"/>
          <w:lang w:val="en-US"/>
        </w:rPr>
        <w:t>i</w:t>
      </w:r>
      <w:proofErr w:type="spellEnd"/>
      <w:r w:rsidRPr="00F8089F">
        <w:rPr>
          <w:rFonts w:ascii="Times New Roman" w:eastAsia="MS Mincho" w:hAnsi="Times New Roman"/>
          <w:b/>
          <w:bCs/>
          <w:i/>
          <w:iCs/>
          <w:kern w:val="1"/>
          <w:lang w:val="en-US"/>
        </w:rPr>
        <w:t xml:space="preserve">) = </w:t>
      </w:r>
      <w:r w:rsidRPr="00544734">
        <w:rPr>
          <w:rFonts w:ascii="Times New Roman" w:eastAsia="MS Mincho" w:hAnsi="Times New Roman"/>
          <w:b/>
          <w:bCs/>
          <w:i/>
          <w:iCs/>
          <w:kern w:val="1"/>
        </w:rPr>
        <w:t>ДНР</w:t>
      </w:r>
      <w:r w:rsidRPr="00F8089F">
        <w:rPr>
          <w:rFonts w:ascii="Times New Roman" w:eastAsia="MS Mincho" w:hAnsi="Times New Roman"/>
          <w:b/>
          <w:bCs/>
          <w:i/>
          <w:iCs/>
          <w:kern w:val="1"/>
          <w:lang w:val="en-US"/>
        </w:rPr>
        <w:t xml:space="preserve"> + </w:t>
      </w:r>
      <w:r w:rsidR="00F8089F">
        <w:rPr>
          <w:rFonts w:ascii="Times New Roman" w:eastAsia="MS Mincho" w:hAnsi="Times New Roman"/>
          <w:b/>
          <w:bCs/>
          <w:i/>
          <w:iCs/>
          <w:kern w:val="1"/>
          <w:lang w:val="en-US"/>
        </w:rPr>
        <w:t>T</w:t>
      </w:r>
      <w:r w:rsidRPr="00F8089F">
        <w:rPr>
          <w:rFonts w:ascii="Times New Roman" w:eastAsia="MS Mincho" w:hAnsi="Times New Roman"/>
          <w:b/>
          <w:bCs/>
          <w:i/>
          <w:iCs/>
          <w:kern w:val="1"/>
          <w:lang w:val="en-US"/>
        </w:rPr>
        <w:t xml:space="preserve"> * (i-1), </w:t>
      </w:r>
      <w:r w:rsidRPr="00544734">
        <w:rPr>
          <w:rFonts w:ascii="Times New Roman" w:eastAsia="MS Mincho" w:hAnsi="Times New Roman"/>
          <w:b/>
          <w:bCs/>
          <w:i/>
          <w:iCs/>
          <w:kern w:val="1"/>
        </w:rPr>
        <w:t>где</w:t>
      </w:r>
      <w:r w:rsidRPr="00F8089F">
        <w:rPr>
          <w:rFonts w:ascii="Times New Roman" w:eastAsia="MS Mincho" w:hAnsi="Times New Roman"/>
          <w:b/>
          <w:bCs/>
          <w:i/>
          <w:iCs/>
          <w:kern w:val="1"/>
          <w:lang w:val="en-US"/>
        </w:rPr>
        <w:t xml:space="preserve"> </w:t>
      </w:r>
    </w:p>
    <w:p w:rsidR="00134F10" w:rsidRPr="00F8089F"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44734">
        <w:rPr>
          <w:rFonts w:ascii="Times New Roman" w:eastAsia="MS Mincho" w:hAnsi="Times New Roman"/>
          <w:b/>
          <w:bCs/>
          <w:i/>
          <w:iCs/>
          <w:kern w:val="1"/>
        </w:rPr>
        <w:t xml:space="preserve">ДНР – </w:t>
      </w:r>
      <w:r w:rsidR="00F8089F" w:rsidRPr="00544734">
        <w:rPr>
          <w:rFonts w:ascii="Times New Roman" w:eastAsia="MS Mincho" w:hAnsi="Times New Roman"/>
          <w:b/>
          <w:bCs/>
          <w:i/>
          <w:iCs/>
          <w:kern w:val="1"/>
        </w:rPr>
        <w:t xml:space="preserve">дата начала размещения </w:t>
      </w:r>
      <w:r w:rsidR="00F8089F" w:rsidRPr="007A1FB3">
        <w:rPr>
          <w:rFonts w:ascii="Times New Roman" w:eastAsia="MS Mincho" w:hAnsi="Times New Roman"/>
          <w:b/>
          <w:bCs/>
          <w:i/>
          <w:iCs/>
          <w:kern w:val="1"/>
        </w:rPr>
        <w:t>Коммерческих</w:t>
      </w:r>
      <w:r w:rsidR="00F8089F" w:rsidRPr="00544734">
        <w:rPr>
          <w:rFonts w:ascii="Times New Roman" w:eastAsia="MS Mincho" w:hAnsi="Times New Roman"/>
          <w:b/>
          <w:bCs/>
          <w:i/>
          <w:iCs/>
          <w:kern w:val="1"/>
        </w:rPr>
        <w:t xml:space="preserve"> облигаций, установленная </w:t>
      </w:r>
      <w:r w:rsidR="00F8089F">
        <w:rPr>
          <w:rFonts w:ascii="Times New Roman" w:eastAsia="MS Mincho" w:hAnsi="Times New Roman"/>
          <w:b/>
          <w:bCs/>
          <w:i/>
          <w:iCs/>
          <w:kern w:val="1"/>
        </w:rPr>
        <w:t>соответствующими Условиями выпуска;</w:t>
      </w:r>
    </w:p>
    <w:p w:rsidR="00F8089F" w:rsidRPr="00F8089F" w:rsidRDefault="00F8089F"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lang w:val="en-US"/>
        </w:rPr>
        <w:t>T</w:t>
      </w:r>
      <w:r w:rsidRPr="00F8089F">
        <w:rPr>
          <w:rFonts w:ascii="Times New Roman" w:eastAsia="MS Mincho" w:hAnsi="Times New Roman"/>
          <w:b/>
          <w:bCs/>
          <w:i/>
          <w:iCs/>
          <w:kern w:val="1"/>
        </w:rPr>
        <w:t xml:space="preserve"> – </w:t>
      </w:r>
      <w:proofErr w:type="gramStart"/>
      <w:r>
        <w:rPr>
          <w:rFonts w:ascii="Times New Roman" w:eastAsia="MS Mincho" w:hAnsi="Times New Roman"/>
          <w:b/>
          <w:bCs/>
          <w:i/>
          <w:iCs/>
          <w:kern w:val="1"/>
        </w:rPr>
        <w:t>длительность</w:t>
      </w:r>
      <w:proofErr w:type="gramEnd"/>
      <w:r>
        <w:rPr>
          <w:rFonts w:ascii="Times New Roman" w:eastAsia="MS Mincho" w:hAnsi="Times New Roman"/>
          <w:b/>
          <w:bCs/>
          <w:i/>
          <w:iCs/>
          <w:kern w:val="1"/>
        </w:rPr>
        <w:t xml:space="preserve"> купонного периода, определённая </w:t>
      </w:r>
      <w:r w:rsidRPr="00134F10">
        <w:rPr>
          <w:rFonts w:ascii="Times New Roman" w:eastAsia="MS Mincho" w:hAnsi="Times New Roman"/>
          <w:b/>
          <w:bCs/>
          <w:i/>
          <w:iCs/>
          <w:kern w:val="1"/>
        </w:rPr>
        <w:t>соответствующими Условиями выпуска</w:t>
      </w:r>
      <w:r>
        <w:rPr>
          <w:rFonts w:ascii="Times New Roman" w:eastAsia="MS Mincho" w:hAnsi="Times New Roman"/>
          <w:b/>
          <w:bCs/>
          <w:i/>
          <w:iCs/>
          <w:kern w:val="1"/>
        </w:rPr>
        <w:t xml:space="preserve">; </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proofErr w:type="gramStart"/>
      <w:r w:rsidRPr="00544734">
        <w:rPr>
          <w:rFonts w:ascii="Times New Roman" w:eastAsia="MS Mincho" w:hAnsi="Times New Roman"/>
          <w:b/>
          <w:bCs/>
          <w:i/>
          <w:iCs/>
          <w:kern w:val="1"/>
        </w:rPr>
        <w:t>i</w:t>
      </w:r>
      <w:proofErr w:type="gramEnd"/>
      <w:r w:rsidRPr="00544734">
        <w:rPr>
          <w:rFonts w:ascii="Times New Roman" w:eastAsia="MS Mincho" w:hAnsi="Times New Roman"/>
          <w:b/>
          <w:bCs/>
          <w:i/>
          <w:iCs/>
          <w:kern w:val="1"/>
        </w:rPr>
        <w:t xml:space="preserve"> - порядковый номер купонного периода (i=1,2,3..</w:t>
      </w:r>
      <w:r w:rsidR="00F8089F">
        <w:rPr>
          <w:rFonts w:ascii="Times New Roman" w:eastAsia="MS Mincho" w:hAnsi="Times New Roman"/>
          <w:b/>
          <w:bCs/>
          <w:i/>
          <w:iCs/>
          <w:kern w:val="1"/>
          <w:lang w:val="en-US"/>
        </w:rPr>
        <w:t>n</w:t>
      </w:r>
      <w:r w:rsidRPr="00544734">
        <w:rPr>
          <w:rFonts w:ascii="Times New Roman" w:eastAsia="MS Mincho" w:hAnsi="Times New Roman"/>
          <w:b/>
          <w:bCs/>
          <w:i/>
          <w:iCs/>
          <w:kern w:val="1"/>
        </w:rPr>
        <w:t>)</w:t>
      </w:r>
      <w:r w:rsidR="00F8089F">
        <w:rPr>
          <w:rFonts w:ascii="Times New Roman" w:eastAsia="MS Mincho" w:hAnsi="Times New Roman"/>
          <w:b/>
          <w:bCs/>
          <w:i/>
          <w:iCs/>
          <w:kern w:val="1"/>
        </w:rPr>
        <w:t xml:space="preserve">, </w:t>
      </w:r>
      <w:r w:rsidR="00F8089F" w:rsidRPr="00A257A5">
        <w:rPr>
          <w:rFonts w:ascii="Times New Roman" w:eastAsia="MS Mincho" w:hAnsi="Times New Roman"/>
          <w:b/>
          <w:bCs/>
          <w:i/>
          <w:iCs/>
          <w:kern w:val="1"/>
        </w:rPr>
        <w:t>где n - количество купонных периодов, установленных соответствующими Условиями выпуска</w:t>
      </w:r>
      <w:r w:rsidRPr="00544734">
        <w:rPr>
          <w:rFonts w:ascii="Times New Roman" w:eastAsia="MS Mincho" w:hAnsi="Times New Roman"/>
          <w:b/>
          <w:bCs/>
          <w:i/>
          <w:iCs/>
          <w:kern w:val="1"/>
        </w:rPr>
        <w:t xml:space="preserve">; </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44734">
        <w:rPr>
          <w:rFonts w:ascii="Times New Roman" w:eastAsia="MS Mincho" w:hAnsi="Times New Roman"/>
          <w:b/>
          <w:bCs/>
          <w:i/>
          <w:iCs/>
          <w:kern w:val="1"/>
        </w:rPr>
        <w:t>ДНКП(i) – дата начала i-</w:t>
      </w:r>
      <w:proofErr w:type="spellStart"/>
      <w:r w:rsidRPr="00544734">
        <w:rPr>
          <w:rFonts w:ascii="Times New Roman" w:eastAsia="MS Mincho" w:hAnsi="Times New Roman"/>
          <w:b/>
          <w:bCs/>
          <w:i/>
          <w:iCs/>
          <w:kern w:val="1"/>
        </w:rPr>
        <w:t>го</w:t>
      </w:r>
      <w:proofErr w:type="spellEnd"/>
      <w:r w:rsidRPr="00544734">
        <w:rPr>
          <w:rFonts w:ascii="Times New Roman" w:eastAsia="MS Mincho" w:hAnsi="Times New Roman"/>
          <w:b/>
          <w:bCs/>
          <w:i/>
          <w:iCs/>
          <w:kern w:val="1"/>
        </w:rPr>
        <w:t xml:space="preserve"> купонного периода. </w:t>
      </w:r>
    </w:p>
    <w:p w:rsidR="00134F10" w:rsidRPr="00544734"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44734">
        <w:rPr>
          <w:rFonts w:ascii="Times New Roman" w:eastAsia="MS Mincho" w:hAnsi="Times New Roman"/>
          <w:b/>
          <w:bCs/>
          <w:i/>
          <w:iCs/>
          <w:kern w:val="1"/>
        </w:rPr>
        <w:t xml:space="preserve">Дата окончания каждого </w:t>
      </w:r>
      <w:r w:rsidR="00F920E1" w:rsidRPr="00544734">
        <w:rPr>
          <w:rFonts w:ascii="Times New Roman" w:eastAsia="MS Mincho" w:hAnsi="Times New Roman"/>
          <w:b/>
          <w:bCs/>
          <w:i/>
          <w:iCs/>
          <w:kern w:val="1"/>
        </w:rPr>
        <w:t>из купонных периодов определяется по формуле</w:t>
      </w:r>
      <w:r w:rsidRPr="00544734">
        <w:rPr>
          <w:rFonts w:ascii="Times New Roman" w:eastAsia="MS Mincho" w:hAnsi="Times New Roman"/>
          <w:b/>
          <w:bCs/>
          <w:i/>
          <w:iCs/>
          <w:kern w:val="1"/>
        </w:rPr>
        <w:t xml:space="preserve">: </w:t>
      </w:r>
    </w:p>
    <w:p w:rsidR="00134F10" w:rsidRPr="009C1C41" w:rsidRDefault="00134F10" w:rsidP="00134F10">
      <w:pPr>
        <w:widowControl w:val="0"/>
        <w:autoSpaceDE w:val="0"/>
        <w:autoSpaceDN w:val="0"/>
        <w:adjustRightInd w:val="0"/>
        <w:spacing w:after="0" w:line="240" w:lineRule="auto"/>
        <w:ind w:firstLine="567"/>
        <w:jc w:val="both"/>
        <w:rPr>
          <w:rFonts w:ascii="Times New Roman" w:hAnsi="Times New Roman"/>
          <w:b/>
          <w:i/>
          <w:kern w:val="1"/>
          <w:lang w:val="en-US"/>
        </w:rPr>
      </w:pPr>
      <w:r w:rsidRPr="00544734">
        <w:rPr>
          <w:rFonts w:ascii="Times New Roman" w:eastAsia="MS Mincho" w:hAnsi="Times New Roman"/>
          <w:b/>
          <w:bCs/>
          <w:i/>
          <w:iCs/>
          <w:kern w:val="1"/>
        </w:rPr>
        <w:t>ДОКП</w:t>
      </w:r>
      <w:r w:rsidRPr="009C1C41">
        <w:rPr>
          <w:rFonts w:ascii="Times New Roman" w:hAnsi="Times New Roman"/>
          <w:b/>
          <w:i/>
          <w:kern w:val="1"/>
          <w:lang w:val="en-US"/>
        </w:rPr>
        <w:t>(</w:t>
      </w:r>
      <w:proofErr w:type="spellStart"/>
      <w:r w:rsidRPr="00F8089F">
        <w:rPr>
          <w:rFonts w:ascii="Times New Roman" w:eastAsia="MS Mincho" w:hAnsi="Times New Roman"/>
          <w:b/>
          <w:bCs/>
          <w:i/>
          <w:iCs/>
          <w:kern w:val="1"/>
          <w:lang w:val="en-US"/>
        </w:rPr>
        <w:t>i</w:t>
      </w:r>
      <w:proofErr w:type="spellEnd"/>
      <w:r w:rsidRPr="009C1C41">
        <w:rPr>
          <w:rFonts w:ascii="Times New Roman" w:hAnsi="Times New Roman"/>
          <w:b/>
          <w:i/>
          <w:kern w:val="1"/>
          <w:lang w:val="en-US"/>
        </w:rPr>
        <w:t xml:space="preserve">) = </w:t>
      </w:r>
      <w:r w:rsidRPr="00544734">
        <w:rPr>
          <w:rFonts w:ascii="Times New Roman" w:eastAsia="MS Mincho" w:hAnsi="Times New Roman"/>
          <w:b/>
          <w:bCs/>
          <w:i/>
          <w:iCs/>
          <w:kern w:val="1"/>
        </w:rPr>
        <w:t>ДНР</w:t>
      </w:r>
      <w:r w:rsidRPr="009C1C41">
        <w:rPr>
          <w:rFonts w:ascii="Times New Roman" w:hAnsi="Times New Roman"/>
          <w:b/>
          <w:i/>
          <w:kern w:val="1"/>
          <w:lang w:val="en-US"/>
        </w:rPr>
        <w:t xml:space="preserve"> + </w:t>
      </w:r>
      <w:r w:rsidR="00F8089F">
        <w:rPr>
          <w:rFonts w:ascii="Times New Roman" w:eastAsia="MS Mincho" w:hAnsi="Times New Roman"/>
          <w:b/>
          <w:bCs/>
          <w:i/>
          <w:iCs/>
          <w:kern w:val="1"/>
          <w:lang w:val="en-US"/>
        </w:rPr>
        <w:t>T</w:t>
      </w:r>
      <w:r w:rsidRPr="009C1C41">
        <w:rPr>
          <w:rFonts w:ascii="Times New Roman" w:hAnsi="Times New Roman"/>
          <w:b/>
          <w:i/>
          <w:kern w:val="1"/>
          <w:lang w:val="en-US"/>
        </w:rPr>
        <w:t xml:space="preserve"> * </w:t>
      </w:r>
      <w:proofErr w:type="spellStart"/>
      <w:r w:rsidRPr="00F8089F">
        <w:rPr>
          <w:rFonts w:ascii="Times New Roman" w:eastAsia="MS Mincho" w:hAnsi="Times New Roman"/>
          <w:b/>
          <w:bCs/>
          <w:i/>
          <w:iCs/>
          <w:kern w:val="1"/>
          <w:lang w:val="en-US"/>
        </w:rPr>
        <w:t>i</w:t>
      </w:r>
      <w:proofErr w:type="spellEnd"/>
      <w:r w:rsidRPr="009C1C41">
        <w:rPr>
          <w:rFonts w:ascii="Times New Roman" w:hAnsi="Times New Roman"/>
          <w:b/>
          <w:i/>
          <w:kern w:val="1"/>
          <w:lang w:val="en-US"/>
        </w:rPr>
        <w:t xml:space="preserve">, </w:t>
      </w:r>
      <w:r w:rsidRPr="00544734">
        <w:rPr>
          <w:rFonts w:ascii="Times New Roman" w:eastAsia="MS Mincho" w:hAnsi="Times New Roman"/>
          <w:b/>
          <w:bCs/>
          <w:i/>
          <w:iCs/>
          <w:kern w:val="1"/>
        </w:rPr>
        <w:t>где</w:t>
      </w:r>
      <w:r w:rsidRPr="009C1C41">
        <w:rPr>
          <w:rFonts w:ascii="Times New Roman" w:hAnsi="Times New Roman"/>
          <w:b/>
          <w:i/>
          <w:kern w:val="1"/>
          <w:lang w:val="en-US"/>
        </w:rPr>
        <w:t xml:space="preserve"> </w:t>
      </w:r>
    </w:p>
    <w:p w:rsidR="00134F10" w:rsidRDefault="00134F10"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44734">
        <w:rPr>
          <w:rFonts w:ascii="Times New Roman" w:eastAsia="MS Mincho" w:hAnsi="Times New Roman"/>
          <w:b/>
          <w:bCs/>
          <w:i/>
          <w:iCs/>
          <w:kern w:val="1"/>
        </w:rPr>
        <w:t xml:space="preserve">ДНР – дата начала размещения </w:t>
      </w:r>
      <w:r w:rsidRPr="007A1FB3">
        <w:rPr>
          <w:rFonts w:ascii="Times New Roman" w:eastAsia="MS Mincho" w:hAnsi="Times New Roman"/>
          <w:b/>
          <w:bCs/>
          <w:i/>
          <w:iCs/>
          <w:kern w:val="1"/>
        </w:rPr>
        <w:t>Коммерческих</w:t>
      </w:r>
      <w:r w:rsidRPr="00544734">
        <w:rPr>
          <w:rFonts w:ascii="Times New Roman" w:eastAsia="MS Mincho" w:hAnsi="Times New Roman"/>
          <w:b/>
          <w:bCs/>
          <w:i/>
          <w:iCs/>
          <w:kern w:val="1"/>
        </w:rPr>
        <w:t xml:space="preserve"> облигаций, </w:t>
      </w:r>
      <w:r w:rsidR="00F8089F" w:rsidRPr="00544734">
        <w:rPr>
          <w:rFonts w:ascii="Times New Roman" w:eastAsia="MS Mincho" w:hAnsi="Times New Roman"/>
          <w:b/>
          <w:bCs/>
          <w:i/>
          <w:iCs/>
          <w:kern w:val="1"/>
        </w:rPr>
        <w:t xml:space="preserve">установленная </w:t>
      </w:r>
      <w:r w:rsidR="00F8089F">
        <w:rPr>
          <w:rFonts w:ascii="Times New Roman" w:eastAsia="MS Mincho" w:hAnsi="Times New Roman"/>
          <w:b/>
          <w:bCs/>
          <w:i/>
          <w:iCs/>
          <w:kern w:val="1"/>
        </w:rPr>
        <w:t>соответствующими Условиями выпуска;</w:t>
      </w:r>
    </w:p>
    <w:p w:rsidR="00F8089F" w:rsidRPr="00544734" w:rsidRDefault="00F8089F" w:rsidP="00134F10">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lang w:val="en-US"/>
        </w:rPr>
        <w:t>T</w:t>
      </w:r>
      <w:r w:rsidRPr="00F8089F">
        <w:rPr>
          <w:rFonts w:ascii="Times New Roman" w:eastAsia="MS Mincho" w:hAnsi="Times New Roman"/>
          <w:b/>
          <w:bCs/>
          <w:i/>
          <w:iCs/>
          <w:kern w:val="1"/>
        </w:rPr>
        <w:t xml:space="preserve"> – </w:t>
      </w:r>
      <w:proofErr w:type="gramStart"/>
      <w:r>
        <w:rPr>
          <w:rFonts w:ascii="Times New Roman" w:eastAsia="MS Mincho" w:hAnsi="Times New Roman"/>
          <w:b/>
          <w:bCs/>
          <w:i/>
          <w:iCs/>
          <w:kern w:val="1"/>
        </w:rPr>
        <w:t>длительность</w:t>
      </w:r>
      <w:proofErr w:type="gramEnd"/>
      <w:r>
        <w:rPr>
          <w:rFonts w:ascii="Times New Roman" w:eastAsia="MS Mincho" w:hAnsi="Times New Roman"/>
          <w:b/>
          <w:bCs/>
          <w:i/>
          <w:iCs/>
          <w:kern w:val="1"/>
        </w:rPr>
        <w:t xml:space="preserve"> купонного периода, определённая </w:t>
      </w:r>
      <w:r w:rsidRPr="00134F10">
        <w:rPr>
          <w:rFonts w:ascii="Times New Roman" w:eastAsia="MS Mincho" w:hAnsi="Times New Roman"/>
          <w:b/>
          <w:bCs/>
          <w:i/>
          <w:iCs/>
          <w:kern w:val="1"/>
        </w:rPr>
        <w:t>соответствующими Условиями выпуска</w:t>
      </w:r>
      <w:r>
        <w:rPr>
          <w:rFonts w:ascii="Times New Roman" w:eastAsia="MS Mincho" w:hAnsi="Times New Roman"/>
          <w:b/>
          <w:bCs/>
          <w:i/>
          <w:iCs/>
          <w:kern w:val="1"/>
        </w:rPr>
        <w:t>;</w:t>
      </w:r>
    </w:p>
    <w:p w:rsidR="00F8089F" w:rsidRDefault="00F8089F" w:rsidP="00134F10">
      <w:pPr>
        <w:shd w:val="clear" w:color="auto" w:fill="FFFFFF"/>
        <w:spacing w:after="0" w:line="240" w:lineRule="auto"/>
        <w:ind w:firstLine="547"/>
        <w:jc w:val="both"/>
        <w:rPr>
          <w:rFonts w:ascii="Times New Roman" w:eastAsia="MS Mincho" w:hAnsi="Times New Roman"/>
          <w:b/>
          <w:bCs/>
          <w:i/>
          <w:iCs/>
          <w:kern w:val="1"/>
        </w:rPr>
      </w:pPr>
      <w:proofErr w:type="gramStart"/>
      <w:r w:rsidRPr="00544734">
        <w:rPr>
          <w:rFonts w:ascii="Times New Roman" w:eastAsia="MS Mincho" w:hAnsi="Times New Roman"/>
          <w:b/>
          <w:bCs/>
          <w:i/>
          <w:iCs/>
          <w:kern w:val="1"/>
        </w:rPr>
        <w:t>i</w:t>
      </w:r>
      <w:proofErr w:type="gramEnd"/>
      <w:r w:rsidRPr="00544734">
        <w:rPr>
          <w:rFonts w:ascii="Times New Roman" w:eastAsia="MS Mincho" w:hAnsi="Times New Roman"/>
          <w:b/>
          <w:bCs/>
          <w:i/>
          <w:iCs/>
          <w:kern w:val="1"/>
        </w:rPr>
        <w:t xml:space="preserve"> - порядковый номер купонного периода (i=1,2,3..</w:t>
      </w:r>
      <w:r>
        <w:rPr>
          <w:rFonts w:ascii="Times New Roman" w:eastAsia="MS Mincho" w:hAnsi="Times New Roman"/>
          <w:b/>
          <w:bCs/>
          <w:i/>
          <w:iCs/>
          <w:kern w:val="1"/>
          <w:lang w:val="en-US"/>
        </w:rPr>
        <w:t>n</w:t>
      </w:r>
      <w:r w:rsidRPr="00544734">
        <w:rPr>
          <w:rFonts w:ascii="Times New Roman" w:eastAsia="MS Mincho" w:hAnsi="Times New Roman"/>
          <w:b/>
          <w:bCs/>
          <w:i/>
          <w:iCs/>
          <w:kern w:val="1"/>
        </w:rPr>
        <w:t>)</w:t>
      </w:r>
      <w:r>
        <w:rPr>
          <w:rFonts w:ascii="Times New Roman" w:eastAsia="MS Mincho" w:hAnsi="Times New Roman"/>
          <w:b/>
          <w:bCs/>
          <w:i/>
          <w:iCs/>
          <w:kern w:val="1"/>
        </w:rPr>
        <w:t xml:space="preserve">, </w:t>
      </w:r>
      <w:r w:rsidRPr="00A257A5">
        <w:rPr>
          <w:rFonts w:ascii="Times New Roman" w:eastAsia="MS Mincho" w:hAnsi="Times New Roman"/>
          <w:b/>
          <w:bCs/>
          <w:i/>
          <w:iCs/>
          <w:kern w:val="1"/>
        </w:rPr>
        <w:t>где n - количество купонных периодов, установленных соответствующими Условиями выпуска</w:t>
      </w:r>
      <w:r w:rsidRPr="00544734">
        <w:rPr>
          <w:rFonts w:ascii="Times New Roman" w:eastAsia="MS Mincho" w:hAnsi="Times New Roman"/>
          <w:b/>
          <w:bCs/>
          <w:i/>
          <w:iCs/>
          <w:kern w:val="1"/>
        </w:rPr>
        <w:t xml:space="preserve">; </w:t>
      </w:r>
    </w:p>
    <w:p w:rsidR="00134F10" w:rsidRPr="00134F10" w:rsidRDefault="00134F10" w:rsidP="00134F10">
      <w:pPr>
        <w:shd w:val="clear" w:color="auto" w:fill="FFFFFF"/>
        <w:spacing w:after="0" w:line="240" w:lineRule="auto"/>
        <w:ind w:firstLine="547"/>
        <w:jc w:val="both"/>
        <w:rPr>
          <w:rFonts w:ascii="Times New Roman" w:eastAsia="MS Mincho" w:hAnsi="Times New Roman"/>
          <w:b/>
          <w:bCs/>
          <w:i/>
          <w:iCs/>
          <w:kern w:val="1"/>
        </w:rPr>
      </w:pPr>
      <w:r w:rsidRPr="00544734">
        <w:rPr>
          <w:rFonts w:ascii="Times New Roman" w:eastAsia="MS Mincho" w:hAnsi="Times New Roman"/>
          <w:b/>
          <w:bCs/>
          <w:i/>
          <w:iCs/>
          <w:kern w:val="1"/>
        </w:rPr>
        <w:t>ДОКП(i) – дата окончания i-</w:t>
      </w:r>
      <w:proofErr w:type="spellStart"/>
      <w:r w:rsidRPr="00544734">
        <w:rPr>
          <w:rFonts w:ascii="Times New Roman" w:eastAsia="MS Mincho" w:hAnsi="Times New Roman"/>
          <w:b/>
          <w:bCs/>
          <w:i/>
          <w:iCs/>
          <w:kern w:val="1"/>
        </w:rPr>
        <w:t>го</w:t>
      </w:r>
      <w:proofErr w:type="spellEnd"/>
      <w:r w:rsidRPr="00544734">
        <w:rPr>
          <w:rFonts w:ascii="Times New Roman" w:eastAsia="MS Mincho" w:hAnsi="Times New Roman"/>
          <w:b/>
          <w:bCs/>
          <w:i/>
          <w:iCs/>
          <w:kern w:val="1"/>
        </w:rPr>
        <w:t xml:space="preserve"> купонного периода.</w:t>
      </w:r>
    </w:p>
    <w:p w:rsidR="00134F10" w:rsidRPr="000C56D5" w:rsidRDefault="00134F10" w:rsidP="00134F10">
      <w:pPr>
        <w:pStyle w:val="ConsPlusNormal"/>
        <w:spacing w:before="60" w:after="60"/>
        <w:jc w:val="both"/>
        <w:rPr>
          <w:rFonts w:ascii="Arial" w:hAnsi="Arial" w:cs="Arial"/>
          <w:u w:val="single"/>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r w:rsidRPr="002244C9">
        <w:rPr>
          <w:rFonts w:ascii="Times New Roman" w:eastAsia="Times New Roman" w:hAnsi="Times New Roman"/>
          <w:color w:val="000000"/>
          <w:lang w:eastAsia="ru-RU"/>
        </w:rPr>
        <w:t>9.4. Порядок и срок выплаты дохода по облигациям</w:t>
      </w:r>
    </w:p>
    <w:p w:rsid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bookmarkStart w:id="44" w:name="dst425"/>
      <w:bookmarkEnd w:id="44"/>
      <w:r>
        <w:rPr>
          <w:rFonts w:ascii="Times New Roman" w:eastAsia="MS Mincho" w:hAnsi="Times New Roman"/>
          <w:b/>
          <w:bCs/>
          <w:i/>
          <w:iCs/>
          <w:kern w:val="1"/>
        </w:rPr>
        <w:t>Выплата дохода по Коммерческим облигациям производится денежными средствами в валюте Российской Федерации в безналичном порядке.</w:t>
      </w:r>
    </w:p>
    <w:p w:rsidR="005D7FF3" w:rsidRPr="008C7560"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Купонный доход по Коммерческим облигациям за каждый купонный период выплачивается в дату окончания соответствующего купонного периода, определенную в соответствии с п. 9.3. Программы.</w:t>
      </w:r>
    </w:p>
    <w:p w:rsid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bookmarkStart w:id="45" w:name="dst101859"/>
      <w:bookmarkEnd w:id="45"/>
      <w:r>
        <w:rPr>
          <w:rFonts w:ascii="Times New Roman" w:eastAsia="MS Mincho" w:hAnsi="Times New Roman"/>
          <w:b/>
          <w:bCs/>
          <w:i/>
          <w:iCs/>
          <w:kern w:val="1"/>
        </w:rPr>
        <w:t>Если Дата окончания купонного периода Коммерческих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Коммерческих облигаций не имеет права требовать начисления процентов или какой-либо иной компенсации за такую задержку в платеже.</w:t>
      </w:r>
    </w:p>
    <w:p w:rsidR="005D7FF3" w:rsidRPr="008C7560"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Выплата купонного дохода по Коммерческим облигациям производится в соответствии с порядком, установленным действующим законодательством Российской Федерации.</w:t>
      </w:r>
    </w:p>
    <w:p w:rsid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bookmarkStart w:id="46" w:name="dst101861"/>
      <w:bookmarkEnd w:id="46"/>
      <w:r>
        <w:rPr>
          <w:rFonts w:ascii="Times New Roman" w:eastAsia="MS Mincho" w:hAnsi="Times New Roman"/>
          <w:b/>
          <w:bCs/>
          <w:i/>
          <w:iCs/>
          <w:kern w:val="1"/>
        </w:rPr>
        <w:t xml:space="preserve">Владельцы и иные лица, осуществляющие в соответствии с федеральными законами права по </w:t>
      </w:r>
      <w:r w:rsidR="004E6AFF">
        <w:rPr>
          <w:rFonts w:ascii="Times New Roman" w:eastAsia="MS Mincho" w:hAnsi="Times New Roman"/>
          <w:b/>
          <w:bCs/>
          <w:i/>
          <w:iCs/>
          <w:kern w:val="1"/>
        </w:rPr>
        <w:t>Коммерческим облигациям,</w:t>
      </w:r>
      <w:r>
        <w:rPr>
          <w:rFonts w:ascii="Times New Roman" w:eastAsia="MS Mincho" w:hAnsi="Times New Roman"/>
          <w:b/>
          <w:bCs/>
          <w:i/>
          <w:iCs/>
          <w:kern w:val="1"/>
        </w:rPr>
        <w:t xml:space="preserve"> получают причитающиеся им доходы по Коммерческим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Передача доходов по Коммерческим облигациям в денежной форме осуществляется депозитарием лицу, являвшемуся его депонентом:</w:t>
      </w:r>
    </w:p>
    <w:p w:rsid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ценным бумагам в денежной форме подлежит исполнению;</w:t>
      </w:r>
    </w:p>
    <w:p w:rsid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Коммерческим облигациям в случае, если в установленную дату (установленный срок) обязанность Эмитента по выплате доходов по Коммерческим облигациям в денежной форме, которые подлежат выплате одновременно с осуществлением денежных выплат в счет погашения Коммерческих облигаций (обязанность Эмитента по осуществлению последней денежной выплаты по Коммерческим облигациям), не исполняется или исполняется ненадлежащим образом.</w:t>
      </w:r>
    </w:p>
    <w:p w:rsid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Депозитарий передает своим депонентам денежные выплаты по ценным бумагам пропорционально количеству Коммерческих облигаций, которые учитывались на их счетах депо на конец операционного дня, определенного в соответствии с вышеуказанным абзацем.</w:t>
      </w:r>
    </w:p>
    <w:p w:rsidR="002244C9" w:rsidRDefault="005D7FF3" w:rsidP="005D7FF3">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MS Mincho" w:hAnsi="Times New Roman"/>
          <w:b/>
          <w:bCs/>
          <w:i/>
          <w:iCs/>
          <w:kern w:val="1"/>
        </w:rPr>
        <w:t xml:space="preserve">Купонный доход по неразмещенным Коммерческим облигациям или по Коммерческим облигациям, переведенным на счет Эмитента в </w:t>
      </w:r>
      <w:r w:rsidR="004E6AFF">
        <w:rPr>
          <w:rFonts w:ascii="Times New Roman" w:eastAsia="MS Mincho" w:hAnsi="Times New Roman"/>
          <w:b/>
          <w:bCs/>
          <w:i/>
          <w:iCs/>
          <w:kern w:val="1"/>
        </w:rPr>
        <w:t>НРД, не</w:t>
      </w:r>
      <w:r>
        <w:rPr>
          <w:rFonts w:ascii="Times New Roman" w:eastAsia="MS Mincho" w:hAnsi="Times New Roman"/>
          <w:b/>
          <w:bCs/>
          <w:i/>
          <w:iCs/>
          <w:kern w:val="1"/>
        </w:rPr>
        <w:t xml:space="preserve"> начисляется и не выплачивается.</w:t>
      </w:r>
    </w:p>
    <w:p w:rsidR="005D7FF3" w:rsidRPr="002244C9" w:rsidRDefault="005D7FF3"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47" w:name="dst431"/>
      <w:bookmarkEnd w:id="47"/>
      <w:r w:rsidRPr="002244C9">
        <w:rPr>
          <w:rFonts w:ascii="Times New Roman" w:eastAsia="Times New Roman" w:hAnsi="Times New Roman"/>
          <w:color w:val="000000"/>
          <w:lang w:eastAsia="ru-RU"/>
        </w:rPr>
        <w:t>9.5. Порядок и условия досрочного погашения облигаций</w:t>
      </w:r>
    </w:p>
    <w:p w:rsidR="00026A7A" w:rsidRPr="002973E9" w:rsidRDefault="00026A7A" w:rsidP="00026A7A">
      <w:pPr>
        <w:widowControl w:val="0"/>
        <w:autoSpaceDE w:val="0"/>
        <w:autoSpaceDN w:val="0"/>
        <w:adjustRightInd w:val="0"/>
        <w:spacing w:after="0" w:line="240" w:lineRule="auto"/>
        <w:ind w:firstLine="567"/>
        <w:jc w:val="both"/>
        <w:rPr>
          <w:rFonts w:ascii="Times New Roman" w:eastAsia="MS Mincho" w:hAnsi="Times New Roman"/>
          <w:b/>
          <w:bCs/>
          <w:i/>
          <w:iCs/>
          <w:kern w:val="1"/>
        </w:rPr>
      </w:pPr>
      <w:bookmarkStart w:id="48" w:name="dst432"/>
      <w:bookmarkEnd w:id="48"/>
      <w:r w:rsidRPr="002973E9">
        <w:rPr>
          <w:rFonts w:ascii="Times New Roman" w:eastAsia="MS Mincho" w:hAnsi="Times New Roman"/>
          <w:b/>
          <w:bCs/>
          <w:i/>
          <w:iCs/>
          <w:kern w:val="1"/>
        </w:rPr>
        <w:t xml:space="preserve">Предусмотрена возможность досрочного погашения </w:t>
      </w:r>
      <w:r>
        <w:rPr>
          <w:rFonts w:ascii="Times New Roman" w:eastAsia="MS Mincho" w:hAnsi="Times New Roman"/>
          <w:b/>
          <w:bCs/>
          <w:i/>
          <w:iCs/>
          <w:kern w:val="1"/>
        </w:rPr>
        <w:t>Коммерческих</w:t>
      </w:r>
      <w:r w:rsidRPr="002973E9">
        <w:rPr>
          <w:rFonts w:ascii="Times New Roman" w:eastAsia="MS Mincho" w:hAnsi="Times New Roman"/>
          <w:b/>
          <w:bCs/>
          <w:i/>
          <w:iCs/>
          <w:kern w:val="1"/>
        </w:rPr>
        <w:t xml:space="preserve"> облигаций по усмотрению Эмитента и по требованию их владельцев. </w:t>
      </w:r>
    </w:p>
    <w:p w:rsidR="00026A7A" w:rsidRPr="002973E9" w:rsidRDefault="00026A7A" w:rsidP="00026A7A">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2973E9">
        <w:rPr>
          <w:rFonts w:ascii="Times New Roman" w:eastAsia="MS Mincho" w:hAnsi="Times New Roman"/>
          <w:b/>
          <w:bCs/>
          <w:i/>
          <w:iCs/>
          <w:kern w:val="1"/>
        </w:rPr>
        <w:t xml:space="preserve">Досрочное погашение </w:t>
      </w:r>
      <w:r>
        <w:rPr>
          <w:rFonts w:ascii="Times New Roman" w:eastAsia="MS Mincho" w:hAnsi="Times New Roman"/>
          <w:b/>
          <w:bCs/>
          <w:i/>
          <w:iCs/>
          <w:kern w:val="1"/>
        </w:rPr>
        <w:t>Коммерческих</w:t>
      </w:r>
      <w:r w:rsidRPr="002973E9">
        <w:rPr>
          <w:rFonts w:ascii="Times New Roman" w:eastAsia="MS Mincho" w:hAnsi="Times New Roman"/>
          <w:b/>
          <w:bCs/>
          <w:i/>
          <w:iCs/>
          <w:kern w:val="1"/>
        </w:rPr>
        <w:t xml:space="preserve"> облигаций допускается только после их полной оплаты. </w:t>
      </w:r>
    </w:p>
    <w:p w:rsidR="002244C9" w:rsidRPr="00026A7A" w:rsidRDefault="00026A7A" w:rsidP="00026A7A">
      <w:pPr>
        <w:widowControl w:val="0"/>
        <w:autoSpaceDE w:val="0"/>
        <w:autoSpaceDN w:val="0"/>
        <w:adjustRightInd w:val="0"/>
        <w:spacing w:after="0" w:line="240" w:lineRule="auto"/>
        <w:ind w:firstLine="567"/>
        <w:jc w:val="both"/>
        <w:rPr>
          <w:rFonts w:ascii="Times New Roman" w:eastAsia="MS Mincho" w:hAnsi="Times New Roman"/>
          <w:b/>
          <w:bCs/>
          <w:i/>
          <w:iCs/>
          <w:kern w:val="1"/>
        </w:rPr>
      </w:pPr>
      <w:r>
        <w:rPr>
          <w:rFonts w:ascii="Times New Roman" w:eastAsia="MS Mincho" w:hAnsi="Times New Roman"/>
          <w:b/>
          <w:bCs/>
          <w:i/>
          <w:iCs/>
          <w:kern w:val="1"/>
        </w:rPr>
        <w:t>Коммерческие</w:t>
      </w:r>
      <w:r w:rsidRPr="002973E9">
        <w:rPr>
          <w:rFonts w:ascii="Times New Roman" w:eastAsia="MS Mincho" w:hAnsi="Times New Roman"/>
          <w:b/>
          <w:bCs/>
          <w:i/>
          <w:iCs/>
          <w:kern w:val="1"/>
        </w:rPr>
        <w:t xml:space="preserve"> облигации, погашенные Эмитентом досрочно, не могут быть вновь выпущены в обращение.</w:t>
      </w:r>
    </w:p>
    <w:p w:rsidR="0016416E" w:rsidRDefault="0016416E" w:rsidP="002244C9">
      <w:pPr>
        <w:shd w:val="clear" w:color="auto" w:fill="FFFFFF"/>
        <w:spacing w:after="0" w:line="240" w:lineRule="auto"/>
        <w:ind w:firstLine="547"/>
        <w:jc w:val="both"/>
        <w:rPr>
          <w:rFonts w:ascii="Times New Roman" w:eastAsia="Times New Roman" w:hAnsi="Times New Roman"/>
          <w:color w:val="000000"/>
          <w:lang w:eastAsia="ru-RU"/>
        </w:rPr>
      </w:pPr>
      <w:bookmarkStart w:id="49" w:name="dst433"/>
      <w:bookmarkEnd w:id="49"/>
    </w:p>
    <w:p w:rsidR="0016416E" w:rsidRDefault="0016416E" w:rsidP="0016416E">
      <w:pPr>
        <w:shd w:val="clear" w:color="auto" w:fill="FFFFFF"/>
        <w:spacing w:after="0" w:line="240" w:lineRule="auto"/>
        <w:ind w:firstLine="547"/>
        <w:jc w:val="both"/>
        <w:rPr>
          <w:rFonts w:ascii="Times New Roman" w:eastAsia="Times New Roman" w:hAnsi="Times New Roman"/>
          <w:color w:val="000000"/>
          <w:lang w:eastAsia="ru-RU"/>
        </w:rPr>
      </w:pPr>
      <w:r w:rsidRPr="00DB42DC">
        <w:rPr>
          <w:rFonts w:ascii="Times New Roman" w:eastAsia="Times New Roman" w:hAnsi="Times New Roman"/>
          <w:color w:val="000000"/>
          <w:lang w:eastAsia="ru-RU"/>
        </w:rPr>
        <w:t>9.5.1 Досрочное погашение по требованию их владельцев</w:t>
      </w:r>
    </w:p>
    <w:p w:rsidR="0016416E" w:rsidRPr="006C0A0B" w:rsidRDefault="0016416E" w:rsidP="0016416E">
      <w:pPr>
        <w:widowControl w:val="0"/>
        <w:autoSpaceDE w:val="0"/>
        <w:autoSpaceDN w:val="0"/>
        <w:adjustRightInd w:val="0"/>
        <w:spacing w:after="0" w:line="240" w:lineRule="auto"/>
        <w:ind w:firstLine="567"/>
        <w:jc w:val="both"/>
        <w:rPr>
          <w:rFonts w:ascii="Times New Roman" w:hAnsi="Times New Roman"/>
          <w:b/>
          <w:i/>
        </w:rPr>
      </w:pPr>
      <w:r w:rsidRPr="006C0A0B">
        <w:rPr>
          <w:rFonts w:ascii="Times New Roman" w:hAnsi="Times New Roman"/>
          <w:b/>
          <w:i/>
        </w:rPr>
        <w:t xml:space="preserve">Наличие или отсутствие возможности досрочного </w:t>
      </w:r>
      <w:r w:rsidR="00C31ACA" w:rsidRPr="006C0A0B">
        <w:rPr>
          <w:rFonts w:ascii="Times New Roman" w:hAnsi="Times New Roman"/>
          <w:b/>
          <w:i/>
        </w:rPr>
        <w:t>погашения Коммерческих</w:t>
      </w:r>
      <w:r w:rsidRPr="006C0A0B">
        <w:rPr>
          <w:rFonts w:ascii="Times New Roman" w:hAnsi="Times New Roman"/>
          <w:b/>
          <w:i/>
        </w:rPr>
        <w:t xml:space="preserve"> облигаций по требованию их владельцев в отношении каждого отдельного выпуска Коммерческих облигаций будет определено соответствующими Условиями выпуска.</w:t>
      </w:r>
    </w:p>
    <w:p w:rsidR="0016416E" w:rsidRPr="006C0A0B" w:rsidRDefault="006C0A0B" w:rsidP="006C0A0B">
      <w:pPr>
        <w:widowControl w:val="0"/>
        <w:autoSpaceDE w:val="0"/>
        <w:autoSpaceDN w:val="0"/>
        <w:adjustRightInd w:val="0"/>
        <w:spacing w:after="0" w:line="240" w:lineRule="auto"/>
        <w:ind w:firstLine="567"/>
        <w:jc w:val="both"/>
        <w:rPr>
          <w:rFonts w:ascii="Times New Roman" w:hAnsi="Times New Roman"/>
          <w:b/>
          <w:i/>
        </w:rPr>
      </w:pPr>
      <w:r w:rsidRPr="006C0A0B">
        <w:rPr>
          <w:rFonts w:ascii="Times New Roman" w:hAnsi="Times New Roman"/>
          <w:b/>
          <w:i/>
        </w:rPr>
        <w:t xml:space="preserve">Если соответствующими Условиями выпуска будет определено наличие возможности досрочного </w:t>
      </w:r>
      <w:r w:rsidR="004E6AFF" w:rsidRPr="006C0A0B">
        <w:rPr>
          <w:rFonts w:ascii="Times New Roman" w:hAnsi="Times New Roman"/>
          <w:b/>
          <w:i/>
        </w:rPr>
        <w:t>погашения Коммерческих</w:t>
      </w:r>
      <w:r w:rsidRPr="006C0A0B">
        <w:rPr>
          <w:rFonts w:ascii="Times New Roman" w:hAnsi="Times New Roman"/>
          <w:b/>
          <w:i/>
        </w:rPr>
        <w:t xml:space="preserve"> облигаций по требованию их владельцев, такими Условиями должны быть определены события, в случае наступления которых владельцы Коммерческих облигаций имеют право требовать их досрочного погашения.</w:t>
      </w:r>
    </w:p>
    <w:p w:rsidR="0016416E" w:rsidRDefault="0016416E" w:rsidP="0016416E">
      <w:pPr>
        <w:widowControl w:val="0"/>
        <w:autoSpaceDE w:val="0"/>
        <w:autoSpaceDN w:val="0"/>
        <w:adjustRightInd w:val="0"/>
        <w:spacing w:after="0" w:line="240" w:lineRule="auto"/>
        <w:ind w:firstLine="567"/>
        <w:jc w:val="both"/>
        <w:rPr>
          <w:rFonts w:ascii="Times New Roman" w:hAnsi="Times New Roman"/>
          <w:b/>
          <w:i/>
        </w:rPr>
      </w:pPr>
      <w:r w:rsidRPr="002973E9">
        <w:rPr>
          <w:rFonts w:ascii="Times New Roman" w:hAnsi="Times New Roman"/>
          <w:b/>
          <w:i/>
        </w:rPr>
        <w:t xml:space="preserve">Досрочное погашение Коммерческих облигаций по требованию их владельцев производится по непогашенной части номинальной стоимости Коммерческих облигаций и накопленного купонного дохода (НКД) по ним, рассчитанного на дату досрочного погашения Коммерческих облигаций в </w:t>
      </w:r>
      <w:r w:rsidRPr="00100D58">
        <w:rPr>
          <w:rFonts w:ascii="Times New Roman" w:hAnsi="Times New Roman"/>
          <w:b/>
          <w:i/>
        </w:rPr>
        <w:t xml:space="preserve">соответствии с </w:t>
      </w:r>
      <w:r w:rsidRPr="006A670E">
        <w:rPr>
          <w:rFonts w:ascii="Times New Roman" w:hAnsi="Times New Roman"/>
          <w:b/>
          <w:i/>
        </w:rPr>
        <w:t>п. 1</w:t>
      </w:r>
      <w:r>
        <w:rPr>
          <w:rFonts w:ascii="Times New Roman" w:hAnsi="Times New Roman"/>
          <w:b/>
          <w:i/>
        </w:rPr>
        <w:t>8</w:t>
      </w:r>
      <w:r w:rsidRPr="006A670E">
        <w:rPr>
          <w:rFonts w:ascii="Times New Roman" w:hAnsi="Times New Roman"/>
          <w:b/>
          <w:i/>
        </w:rPr>
        <w:t xml:space="preserve"> </w:t>
      </w:r>
      <w:r>
        <w:rPr>
          <w:rFonts w:ascii="Times New Roman" w:hAnsi="Times New Roman"/>
          <w:b/>
          <w:i/>
        </w:rPr>
        <w:t>Программы</w:t>
      </w:r>
      <w:r w:rsidRPr="006A670E">
        <w:rPr>
          <w:rFonts w:ascii="Times New Roman" w:hAnsi="Times New Roman"/>
          <w:b/>
          <w:i/>
        </w:rPr>
        <w:t>.</w:t>
      </w:r>
    </w:p>
    <w:p w:rsidR="0016416E" w:rsidRDefault="0016416E" w:rsidP="0016416E">
      <w:pPr>
        <w:widowControl w:val="0"/>
        <w:autoSpaceDE w:val="0"/>
        <w:autoSpaceDN w:val="0"/>
        <w:adjustRightInd w:val="0"/>
        <w:spacing w:after="0" w:line="240" w:lineRule="auto"/>
        <w:ind w:firstLine="567"/>
        <w:jc w:val="both"/>
        <w:rPr>
          <w:rFonts w:ascii="Times New Roman" w:hAnsi="Times New Roman"/>
          <w:b/>
          <w:i/>
        </w:rPr>
      </w:pPr>
      <w:r w:rsidRPr="00780979">
        <w:rPr>
          <w:rFonts w:ascii="Times New Roman" w:hAnsi="Times New Roman"/>
          <w:b/>
          <w:i/>
        </w:rPr>
        <w:t xml:space="preserve">Досрочное погашение </w:t>
      </w:r>
      <w:r>
        <w:rPr>
          <w:rFonts w:ascii="Times New Roman" w:hAnsi="Times New Roman"/>
          <w:b/>
          <w:i/>
        </w:rPr>
        <w:t>Коммерческих</w:t>
      </w:r>
      <w:r w:rsidRPr="00780979">
        <w:rPr>
          <w:rFonts w:ascii="Times New Roman" w:hAnsi="Times New Roman"/>
          <w:b/>
          <w:i/>
        </w:rPr>
        <w:t xml:space="preserve"> облигаций производится денежными средствами в валюте</w:t>
      </w:r>
      <w:r>
        <w:rPr>
          <w:rFonts w:ascii="Times New Roman" w:hAnsi="Times New Roman"/>
          <w:b/>
          <w:i/>
        </w:rPr>
        <w:t xml:space="preserve"> Российской Федерации в безналичном порядке</w:t>
      </w:r>
      <w:r w:rsidRPr="00780979">
        <w:rPr>
          <w:rFonts w:ascii="Times New Roman" w:hAnsi="Times New Roman"/>
          <w:b/>
          <w:i/>
        </w:rPr>
        <w:t>.</w:t>
      </w:r>
      <w:r>
        <w:rPr>
          <w:rFonts w:ascii="Times New Roman" w:hAnsi="Times New Roman"/>
          <w:b/>
          <w:i/>
        </w:rPr>
        <w:t xml:space="preserve"> </w:t>
      </w:r>
      <w:r w:rsidRPr="00780979">
        <w:rPr>
          <w:rFonts w:ascii="Times New Roman" w:hAnsi="Times New Roman"/>
          <w:b/>
          <w:i/>
        </w:rPr>
        <w:t xml:space="preserve">Возможность выбора владельцами </w:t>
      </w:r>
      <w:r>
        <w:rPr>
          <w:rFonts w:ascii="Times New Roman" w:hAnsi="Times New Roman"/>
          <w:b/>
          <w:i/>
        </w:rPr>
        <w:t>Коммерческих</w:t>
      </w:r>
      <w:r w:rsidRPr="00780979">
        <w:rPr>
          <w:rFonts w:ascii="Times New Roman" w:hAnsi="Times New Roman"/>
          <w:b/>
          <w:i/>
        </w:rPr>
        <w:t xml:space="preserve"> облигаций формы</w:t>
      </w:r>
      <w:r>
        <w:rPr>
          <w:rFonts w:ascii="Times New Roman" w:hAnsi="Times New Roman"/>
          <w:b/>
          <w:i/>
        </w:rPr>
        <w:t xml:space="preserve"> досрочного</w:t>
      </w:r>
      <w:r w:rsidRPr="00780979">
        <w:rPr>
          <w:rFonts w:ascii="Times New Roman" w:hAnsi="Times New Roman"/>
          <w:b/>
          <w:i/>
        </w:rPr>
        <w:t xml:space="preserve"> погашения </w:t>
      </w:r>
      <w:r>
        <w:rPr>
          <w:rFonts w:ascii="Times New Roman" w:hAnsi="Times New Roman"/>
          <w:b/>
          <w:i/>
        </w:rPr>
        <w:t>Коммерческих</w:t>
      </w:r>
      <w:r w:rsidRPr="00780979">
        <w:rPr>
          <w:rFonts w:ascii="Times New Roman" w:hAnsi="Times New Roman"/>
          <w:b/>
          <w:i/>
        </w:rPr>
        <w:t xml:space="preserve"> облигаций не предусмотрена.</w:t>
      </w:r>
    </w:p>
    <w:p w:rsidR="0016416E" w:rsidRDefault="0016416E" w:rsidP="0016416E">
      <w:pPr>
        <w:widowControl w:val="0"/>
        <w:autoSpaceDE w:val="0"/>
        <w:autoSpaceDN w:val="0"/>
        <w:adjustRightInd w:val="0"/>
        <w:spacing w:after="0" w:line="240" w:lineRule="auto"/>
        <w:ind w:firstLine="567"/>
        <w:jc w:val="both"/>
        <w:rPr>
          <w:rFonts w:ascii="Times New Roman" w:hAnsi="Times New Roman"/>
          <w:b/>
          <w:i/>
        </w:rPr>
      </w:pPr>
      <w:r>
        <w:rPr>
          <w:rFonts w:ascii="Times New Roman" w:hAnsi="Times New Roman"/>
          <w:b/>
          <w:i/>
        </w:rPr>
        <w:t>З</w:t>
      </w:r>
      <w:r w:rsidRPr="00A82214">
        <w:rPr>
          <w:rFonts w:ascii="Times New Roman" w:hAnsi="Times New Roman"/>
          <w:b/>
          <w:i/>
        </w:rPr>
        <w:t>аявления, содержащие требование о досрочном погашении Коммерческих облигаций</w:t>
      </w:r>
      <w:r>
        <w:rPr>
          <w:rFonts w:ascii="Times New Roman" w:hAnsi="Times New Roman"/>
          <w:b/>
          <w:i/>
        </w:rPr>
        <w:t xml:space="preserve"> </w:t>
      </w:r>
      <w:r w:rsidRPr="00A82214">
        <w:rPr>
          <w:rFonts w:ascii="Times New Roman" w:hAnsi="Times New Roman"/>
          <w:b/>
          <w:i/>
        </w:rPr>
        <w:t>(далее также – «Требование (заявление)»)</w:t>
      </w:r>
      <w:r>
        <w:rPr>
          <w:rFonts w:ascii="Times New Roman" w:hAnsi="Times New Roman"/>
          <w:b/>
          <w:i/>
        </w:rPr>
        <w:t>, направляются владельцами Коммерческих облигаций в порядке, предусмотренном законодательством Российской Федерации.</w:t>
      </w:r>
    </w:p>
    <w:p w:rsidR="0016416E" w:rsidRDefault="0016416E" w:rsidP="0016416E">
      <w:pPr>
        <w:widowControl w:val="0"/>
        <w:autoSpaceDE w:val="0"/>
        <w:autoSpaceDN w:val="0"/>
        <w:adjustRightInd w:val="0"/>
        <w:spacing w:after="0" w:line="240" w:lineRule="auto"/>
        <w:ind w:firstLine="567"/>
        <w:jc w:val="both"/>
        <w:rPr>
          <w:rFonts w:ascii="Times New Roman" w:hAnsi="Times New Roman"/>
          <w:b/>
          <w:i/>
        </w:rPr>
      </w:pPr>
      <w:r w:rsidRPr="002973E9">
        <w:rPr>
          <w:rFonts w:ascii="Times New Roman" w:hAnsi="Times New Roman"/>
          <w:b/>
          <w:i/>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Коммерческих облигаций таким организациям.</w:t>
      </w:r>
    </w:p>
    <w:p w:rsidR="0016416E" w:rsidRPr="00EA7AF0" w:rsidRDefault="0016416E" w:rsidP="0016416E">
      <w:pPr>
        <w:widowControl w:val="0"/>
        <w:autoSpaceDE w:val="0"/>
        <w:autoSpaceDN w:val="0"/>
        <w:adjustRightInd w:val="0"/>
        <w:spacing w:after="0" w:line="240" w:lineRule="auto"/>
        <w:ind w:firstLine="567"/>
        <w:jc w:val="both"/>
        <w:rPr>
          <w:rFonts w:ascii="Times New Roman" w:hAnsi="Times New Roman"/>
          <w:b/>
          <w:i/>
        </w:rPr>
      </w:pPr>
      <w:r w:rsidRPr="00EA7AF0">
        <w:rPr>
          <w:rFonts w:ascii="Times New Roman" w:hAnsi="Times New Roman"/>
          <w:b/>
          <w:i/>
        </w:rPr>
        <w:t xml:space="preserve">При досрочном погашении </w:t>
      </w:r>
      <w:r>
        <w:rPr>
          <w:rFonts w:ascii="Times New Roman" w:hAnsi="Times New Roman"/>
          <w:b/>
          <w:i/>
        </w:rPr>
        <w:t>Коммерческих</w:t>
      </w:r>
      <w:r w:rsidRPr="00EA7AF0">
        <w:rPr>
          <w:rFonts w:ascii="Times New Roman" w:hAnsi="Times New Roman"/>
          <w:b/>
          <w:i/>
        </w:rPr>
        <w:t xml:space="preserve"> облигаций по требованию их владельцев перевод </w:t>
      </w:r>
      <w:r>
        <w:rPr>
          <w:rFonts w:ascii="Times New Roman" w:hAnsi="Times New Roman"/>
          <w:b/>
          <w:i/>
        </w:rPr>
        <w:t>Коммерческих</w:t>
      </w:r>
      <w:r w:rsidRPr="00EA7AF0">
        <w:rPr>
          <w:rFonts w:ascii="Times New Roman" w:hAnsi="Times New Roman"/>
          <w:b/>
          <w:i/>
        </w:rPr>
        <w:t xml:space="preserve"> облигаций со счета депо, открытого в НРД владельцу </w:t>
      </w:r>
      <w:r>
        <w:rPr>
          <w:rFonts w:ascii="Times New Roman" w:hAnsi="Times New Roman"/>
          <w:b/>
          <w:i/>
        </w:rPr>
        <w:t>Коммерческих</w:t>
      </w:r>
      <w:r w:rsidRPr="00EA7AF0">
        <w:rPr>
          <w:rFonts w:ascii="Times New Roman" w:hAnsi="Times New Roman"/>
          <w:b/>
          <w:i/>
        </w:rPr>
        <w:t xml:space="preserve"> облигаций или его уполномоченному лицу на эмиссионный счет, открытый в НРД Эмитенту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16416E" w:rsidRPr="00EA7AF0" w:rsidRDefault="0016416E" w:rsidP="0016416E">
      <w:pPr>
        <w:widowControl w:val="0"/>
        <w:autoSpaceDE w:val="0"/>
        <w:autoSpaceDN w:val="0"/>
        <w:adjustRightInd w:val="0"/>
        <w:spacing w:after="0" w:line="240" w:lineRule="auto"/>
        <w:ind w:firstLine="567"/>
        <w:jc w:val="both"/>
        <w:rPr>
          <w:rFonts w:ascii="Times New Roman" w:hAnsi="Times New Roman"/>
          <w:b/>
          <w:i/>
        </w:rPr>
      </w:pPr>
      <w:r w:rsidRPr="00EA7AF0">
        <w:rPr>
          <w:rFonts w:ascii="Times New Roman" w:hAnsi="Times New Roman"/>
          <w:b/>
          <w:i/>
        </w:rPr>
        <w:t xml:space="preserve">При этом владельцы </w:t>
      </w:r>
      <w:r>
        <w:rPr>
          <w:rFonts w:ascii="Times New Roman" w:hAnsi="Times New Roman"/>
          <w:b/>
          <w:i/>
        </w:rPr>
        <w:t>Коммерческих</w:t>
      </w:r>
      <w:r w:rsidRPr="00EA7AF0">
        <w:rPr>
          <w:rFonts w:ascii="Times New Roman" w:hAnsi="Times New Roman"/>
          <w:b/>
          <w:i/>
        </w:rPr>
        <w:t xml:space="preserve"> облигаций - физические лица соглашаются с тем, что взаиморасчеты при досрочном погашении </w:t>
      </w:r>
      <w:r>
        <w:rPr>
          <w:rFonts w:ascii="Times New Roman" w:hAnsi="Times New Roman"/>
          <w:b/>
          <w:i/>
        </w:rPr>
        <w:t>Коммерческих</w:t>
      </w:r>
      <w:r w:rsidRPr="00EA7AF0">
        <w:rPr>
          <w:rFonts w:ascii="Times New Roman" w:hAnsi="Times New Roman"/>
          <w:b/>
          <w:i/>
        </w:rPr>
        <w:t xml:space="preserve"> облигаций по требованию их владельцев осуществляются исключительно через банковский счет</w:t>
      </w:r>
      <w:r>
        <w:rPr>
          <w:rFonts w:ascii="Times New Roman" w:hAnsi="Times New Roman"/>
          <w:b/>
          <w:i/>
        </w:rPr>
        <w:t xml:space="preserve"> </w:t>
      </w:r>
      <w:r w:rsidRPr="00EA7AF0">
        <w:rPr>
          <w:rFonts w:ascii="Times New Roman" w:hAnsi="Times New Roman"/>
          <w:b/>
          <w:i/>
        </w:rPr>
        <w:t xml:space="preserve">юридического лица, уполномоченного владельцем </w:t>
      </w:r>
      <w:r>
        <w:rPr>
          <w:rFonts w:ascii="Times New Roman" w:hAnsi="Times New Roman"/>
          <w:b/>
          <w:i/>
        </w:rPr>
        <w:t>Коммерческих</w:t>
      </w:r>
      <w:r w:rsidRPr="00EA7AF0">
        <w:rPr>
          <w:rFonts w:ascii="Times New Roman" w:hAnsi="Times New Roman"/>
          <w:b/>
          <w:i/>
        </w:rPr>
        <w:t xml:space="preserve"> облигаций - физическим лицом получать суммы досрочного погашения по </w:t>
      </w:r>
      <w:r>
        <w:rPr>
          <w:rFonts w:ascii="Times New Roman" w:hAnsi="Times New Roman"/>
          <w:b/>
          <w:i/>
        </w:rPr>
        <w:t>Коммерческих</w:t>
      </w:r>
      <w:r w:rsidRPr="00EA7AF0">
        <w:rPr>
          <w:rFonts w:ascii="Times New Roman" w:hAnsi="Times New Roman"/>
          <w:b/>
          <w:i/>
        </w:rPr>
        <w:t xml:space="preserve"> облигациям.</w:t>
      </w:r>
    </w:p>
    <w:p w:rsidR="00A86EB2" w:rsidRDefault="00A86EB2" w:rsidP="00A86EB2">
      <w:pPr>
        <w:widowControl w:val="0"/>
        <w:autoSpaceDE w:val="0"/>
        <w:autoSpaceDN w:val="0"/>
        <w:adjustRightInd w:val="0"/>
        <w:spacing w:after="0" w:line="240" w:lineRule="auto"/>
        <w:ind w:firstLine="567"/>
        <w:jc w:val="both"/>
        <w:rPr>
          <w:rFonts w:ascii="Times New Roman" w:hAnsi="Times New Roman"/>
          <w:b/>
          <w:i/>
        </w:rPr>
      </w:pPr>
      <w:bookmarkStart w:id="50" w:name="dst101866"/>
      <w:bookmarkEnd w:id="50"/>
      <w:r w:rsidRPr="00A86EB2">
        <w:rPr>
          <w:rFonts w:ascii="Times New Roman" w:hAnsi="Times New Roman"/>
          <w:b/>
          <w:i/>
        </w:rPr>
        <w:t xml:space="preserve">Срок, в течение которого владельцами Коммерческих облигаций могут быть направлены </w:t>
      </w:r>
      <w:r w:rsidRPr="002973E9">
        <w:rPr>
          <w:rFonts w:ascii="Times New Roman" w:hAnsi="Times New Roman"/>
          <w:b/>
          <w:i/>
        </w:rPr>
        <w:t>Требовани</w:t>
      </w:r>
      <w:r>
        <w:rPr>
          <w:rFonts w:ascii="Times New Roman" w:hAnsi="Times New Roman"/>
          <w:b/>
          <w:i/>
        </w:rPr>
        <w:t>я</w:t>
      </w:r>
      <w:r w:rsidRPr="002973E9">
        <w:rPr>
          <w:rFonts w:ascii="Times New Roman" w:hAnsi="Times New Roman"/>
          <w:b/>
          <w:i/>
        </w:rPr>
        <w:t xml:space="preserve"> (заявлени</w:t>
      </w:r>
      <w:r>
        <w:rPr>
          <w:rFonts w:ascii="Times New Roman" w:hAnsi="Times New Roman"/>
          <w:b/>
          <w:i/>
        </w:rPr>
        <w:t>я</w:t>
      </w:r>
      <w:r w:rsidRPr="002973E9">
        <w:rPr>
          <w:rFonts w:ascii="Times New Roman" w:hAnsi="Times New Roman"/>
          <w:b/>
          <w:i/>
        </w:rPr>
        <w:t>)</w:t>
      </w:r>
      <w:r w:rsidRPr="00A86EB2">
        <w:rPr>
          <w:rFonts w:ascii="Times New Roman" w:hAnsi="Times New Roman"/>
          <w:b/>
          <w:i/>
        </w:rPr>
        <w:t xml:space="preserve"> определяется соответствующими Условиями выпуска.</w:t>
      </w:r>
    </w:p>
    <w:p w:rsidR="0016416E" w:rsidRPr="004B1215" w:rsidRDefault="0016416E" w:rsidP="0016416E">
      <w:pPr>
        <w:widowControl w:val="0"/>
        <w:autoSpaceDE w:val="0"/>
        <w:autoSpaceDN w:val="0"/>
        <w:adjustRightInd w:val="0"/>
        <w:spacing w:after="0" w:line="240" w:lineRule="auto"/>
        <w:ind w:firstLine="567"/>
        <w:jc w:val="both"/>
        <w:rPr>
          <w:rFonts w:ascii="Times New Roman" w:hAnsi="Times New Roman"/>
          <w:b/>
          <w:i/>
        </w:rPr>
      </w:pPr>
      <w:r w:rsidRPr="004B1215">
        <w:rPr>
          <w:rFonts w:ascii="Times New Roman" w:hAnsi="Times New Roman"/>
          <w:b/>
          <w:i/>
        </w:rPr>
        <w:t xml:space="preserve">Информация о возникновении/прекращении у владельцев Коммерческих облигаций права требовать от Эмитента досрочного погашения принадлежащих им Коммерческих облигаций, а также об условиях досрочного погашения Коммерческих облигаций раскрывается </w:t>
      </w:r>
      <w:r w:rsidR="00463EB3" w:rsidRPr="004B1215">
        <w:rPr>
          <w:rFonts w:ascii="Times New Roman" w:hAnsi="Times New Roman"/>
          <w:b/>
          <w:i/>
        </w:rPr>
        <w:t xml:space="preserve">в </w:t>
      </w:r>
      <w:r w:rsidR="00463EB3" w:rsidRPr="004B1215">
        <w:rPr>
          <w:rFonts w:ascii="Times New Roman" w:eastAsia="Hiragino Sans W3" w:hAnsi="Times New Roman"/>
          <w:b/>
          <w:bCs/>
          <w:i/>
          <w:iCs/>
          <w:kern w:val="1"/>
        </w:rPr>
        <w:t xml:space="preserve">порядке и сроки, указанные в п.11 Программы. </w:t>
      </w:r>
    </w:p>
    <w:p w:rsidR="0016416E" w:rsidRPr="00456F9F" w:rsidRDefault="0016416E" w:rsidP="0016416E">
      <w:pPr>
        <w:widowControl w:val="0"/>
        <w:autoSpaceDE w:val="0"/>
        <w:autoSpaceDN w:val="0"/>
        <w:adjustRightInd w:val="0"/>
        <w:spacing w:after="0" w:line="240" w:lineRule="auto"/>
        <w:ind w:firstLine="567"/>
        <w:jc w:val="both"/>
        <w:rPr>
          <w:rFonts w:ascii="Times New Roman" w:hAnsi="Times New Roman"/>
          <w:b/>
          <w:i/>
        </w:rPr>
      </w:pPr>
      <w:r w:rsidRPr="004B1215">
        <w:rPr>
          <w:rFonts w:ascii="Times New Roman" w:hAnsi="Times New Roman"/>
          <w:b/>
          <w:i/>
        </w:rPr>
        <w:t xml:space="preserve">Эмитент раскрывает информацию об итогах досрочного погашения Коммерческих облигаций (в том числе о количестве досрочно погашенных Коммерческих облигаций) </w:t>
      </w:r>
      <w:r w:rsidR="004B1215" w:rsidRPr="004B1215">
        <w:rPr>
          <w:rFonts w:ascii="Times New Roman" w:hAnsi="Times New Roman"/>
          <w:b/>
          <w:i/>
        </w:rPr>
        <w:t xml:space="preserve">в </w:t>
      </w:r>
      <w:r w:rsidR="004B1215" w:rsidRPr="004B1215">
        <w:rPr>
          <w:rFonts w:ascii="Times New Roman" w:eastAsia="Hiragino Sans W3" w:hAnsi="Times New Roman"/>
          <w:b/>
          <w:bCs/>
          <w:i/>
          <w:iCs/>
          <w:kern w:val="1"/>
        </w:rPr>
        <w:t xml:space="preserve">порядке и сроки, указанные в п.11 Программы. </w:t>
      </w:r>
    </w:p>
    <w:p w:rsidR="0016416E" w:rsidRDefault="0016416E" w:rsidP="002244C9">
      <w:pPr>
        <w:shd w:val="clear" w:color="auto" w:fill="FFFFFF"/>
        <w:spacing w:after="0" w:line="240" w:lineRule="auto"/>
        <w:ind w:firstLine="547"/>
        <w:jc w:val="both"/>
        <w:rPr>
          <w:rFonts w:ascii="Times New Roman" w:eastAsia="Times New Roman" w:hAnsi="Times New Roman"/>
          <w:color w:val="000000"/>
          <w:lang w:eastAsia="ru-RU"/>
        </w:rPr>
      </w:pPr>
    </w:p>
    <w:p w:rsidR="005D7FF3" w:rsidRDefault="005D7FF3" w:rsidP="002244C9">
      <w:pPr>
        <w:shd w:val="clear" w:color="auto" w:fill="FFFFFF"/>
        <w:spacing w:after="0" w:line="240" w:lineRule="auto"/>
        <w:ind w:firstLine="547"/>
        <w:jc w:val="both"/>
        <w:rPr>
          <w:rFonts w:ascii="Times New Roman" w:eastAsia="Times New Roman" w:hAnsi="Times New Roman"/>
          <w:color w:val="000000"/>
          <w:lang w:eastAsia="ru-RU"/>
        </w:rPr>
      </w:pPr>
    </w:p>
    <w:p w:rsidR="005D7FF3" w:rsidRPr="000C56D5" w:rsidRDefault="005D7FF3" w:rsidP="005D7FF3">
      <w:pPr>
        <w:shd w:val="clear" w:color="auto" w:fill="FFFFFF"/>
        <w:spacing w:after="0" w:line="240" w:lineRule="auto"/>
        <w:ind w:firstLine="547"/>
        <w:jc w:val="both"/>
        <w:rPr>
          <w:rFonts w:ascii="Arial" w:hAnsi="Arial" w:cs="Arial"/>
          <w:b/>
        </w:rPr>
      </w:pPr>
      <w:r w:rsidRPr="005D7FF3">
        <w:rPr>
          <w:rFonts w:ascii="Times New Roman" w:eastAsia="Times New Roman" w:hAnsi="Times New Roman"/>
          <w:color w:val="000000"/>
          <w:lang w:eastAsia="ru-RU"/>
        </w:rPr>
        <w:t>9.5.2 Досрочное погашение по усмотрению эмитента</w:t>
      </w:r>
    </w:p>
    <w:p w:rsidR="005D7FF3" w:rsidRP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p>
    <w:p w:rsidR="005D7FF3" w:rsidRDefault="005D7FF3" w:rsidP="005D7FF3">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D7FF3">
        <w:rPr>
          <w:rFonts w:ascii="Times New Roman" w:eastAsia="MS Mincho" w:hAnsi="Times New Roman"/>
          <w:b/>
          <w:bCs/>
          <w:i/>
          <w:iCs/>
          <w:kern w:val="1"/>
        </w:rPr>
        <w:t>Наличие или отсутствие возможности досрочного погашения (в том числе частичного досрочного погашения) Коммерческих облигаций по усмотрению Эмитента на условиях, указанных далее, в отношении каждого отдельного выпуска Коммерческих облигаций будет определено соответствующими Условиями выпуска.</w:t>
      </w:r>
    </w:p>
    <w:p w:rsidR="00635243" w:rsidRPr="005D7FF3" w:rsidRDefault="00635243" w:rsidP="00635243">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D7FF3">
        <w:rPr>
          <w:rFonts w:ascii="Times New Roman" w:eastAsia="MS Mincho" w:hAnsi="Times New Roman"/>
          <w:b/>
          <w:bCs/>
          <w:i/>
          <w:iCs/>
          <w:kern w:val="1"/>
        </w:rPr>
        <w:t>В Условиях отдельного выпуска также могут быть установлены дополнительные случаи досрочного погашения по усмотрению Эмитента, к тем случаям, которые указаны в настоящем подпункте Программы.</w:t>
      </w:r>
    </w:p>
    <w:p w:rsidR="007D2B24" w:rsidRPr="001B1F26"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1B1F26">
        <w:rPr>
          <w:rFonts w:ascii="Times New Roman" w:hAnsi="Times New Roman"/>
          <w:b/>
          <w:i/>
        </w:rPr>
        <w:t>Досрочное погашение</w:t>
      </w:r>
      <w:r>
        <w:rPr>
          <w:rFonts w:ascii="Times New Roman" w:hAnsi="Times New Roman"/>
          <w:b/>
          <w:i/>
        </w:rPr>
        <w:t xml:space="preserve"> (частичное досрочное погашение)</w:t>
      </w:r>
      <w:r w:rsidRPr="00520F2F">
        <w:rPr>
          <w:rFonts w:ascii="Times New Roman" w:hAnsi="Times New Roman"/>
          <w:b/>
          <w:i/>
        </w:rPr>
        <w:t xml:space="preserve"> </w:t>
      </w:r>
      <w:r>
        <w:rPr>
          <w:rFonts w:ascii="Times New Roman" w:hAnsi="Times New Roman"/>
          <w:b/>
          <w:i/>
        </w:rPr>
        <w:t>Коммерческих</w:t>
      </w:r>
      <w:r w:rsidRPr="001B1F26">
        <w:rPr>
          <w:rFonts w:ascii="Times New Roman" w:hAnsi="Times New Roman"/>
          <w:b/>
          <w:i/>
        </w:rPr>
        <w:t xml:space="preserve"> облигаций по усмотрению Эмитента осуществляется в отношении всех </w:t>
      </w:r>
      <w:r>
        <w:rPr>
          <w:rFonts w:ascii="Times New Roman" w:hAnsi="Times New Roman"/>
          <w:b/>
          <w:i/>
        </w:rPr>
        <w:t>Коммерческих</w:t>
      </w:r>
      <w:r w:rsidRPr="001B1F26">
        <w:rPr>
          <w:rFonts w:ascii="Times New Roman" w:hAnsi="Times New Roman"/>
          <w:b/>
          <w:i/>
        </w:rPr>
        <w:t xml:space="preserve"> облигаций.</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1B1F26">
        <w:rPr>
          <w:rFonts w:ascii="Times New Roman" w:hAnsi="Times New Roman"/>
          <w:b/>
          <w:i/>
        </w:rPr>
        <w:t>Досрочное погашение</w:t>
      </w:r>
      <w:r>
        <w:rPr>
          <w:rFonts w:ascii="Times New Roman" w:hAnsi="Times New Roman"/>
          <w:b/>
          <w:i/>
        </w:rPr>
        <w:t xml:space="preserve"> (частичное досрочное погашение)</w:t>
      </w:r>
      <w:r w:rsidRPr="00520F2F">
        <w:rPr>
          <w:rFonts w:ascii="Times New Roman" w:hAnsi="Times New Roman"/>
          <w:b/>
          <w:i/>
        </w:rPr>
        <w:t xml:space="preserve"> </w:t>
      </w:r>
      <w:r>
        <w:rPr>
          <w:rFonts w:ascii="Times New Roman" w:hAnsi="Times New Roman"/>
          <w:b/>
          <w:i/>
        </w:rPr>
        <w:t>Коммерческих</w:t>
      </w:r>
      <w:r w:rsidRPr="001B1F26">
        <w:rPr>
          <w:rFonts w:ascii="Times New Roman" w:hAnsi="Times New Roman"/>
          <w:b/>
          <w:i/>
        </w:rPr>
        <w:t xml:space="preserve"> облигаций по усмотрению </w:t>
      </w:r>
      <w:r>
        <w:rPr>
          <w:rFonts w:ascii="Times New Roman" w:hAnsi="Times New Roman"/>
          <w:b/>
          <w:i/>
        </w:rPr>
        <w:t>Э</w:t>
      </w:r>
      <w:r w:rsidRPr="001B1F26">
        <w:rPr>
          <w:rFonts w:ascii="Times New Roman" w:hAnsi="Times New Roman"/>
          <w:b/>
          <w:i/>
        </w:rPr>
        <w:t>митента производится денежными средствами в валюте</w:t>
      </w:r>
      <w:r>
        <w:rPr>
          <w:rFonts w:ascii="Times New Roman" w:hAnsi="Times New Roman"/>
          <w:b/>
          <w:i/>
        </w:rPr>
        <w:t xml:space="preserve"> Российской Федерации </w:t>
      </w:r>
      <w:r w:rsidRPr="001B1F26">
        <w:rPr>
          <w:rFonts w:ascii="Times New Roman" w:hAnsi="Times New Roman"/>
          <w:b/>
          <w:i/>
        </w:rPr>
        <w:t>в безналичном порядке</w:t>
      </w:r>
      <w:r>
        <w:rPr>
          <w:rFonts w:ascii="Times New Roman" w:hAnsi="Times New Roman"/>
          <w:b/>
          <w:i/>
        </w:rPr>
        <w:t>.</w:t>
      </w:r>
      <w:r w:rsidRPr="001B1F26">
        <w:rPr>
          <w:rFonts w:ascii="Times New Roman" w:hAnsi="Times New Roman"/>
          <w:b/>
          <w:i/>
        </w:rPr>
        <w:t xml:space="preserve"> Возможность выбора владельцами </w:t>
      </w:r>
      <w:r>
        <w:rPr>
          <w:rFonts w:ascii="Times New Roman" w:hAnsi="Times New Roman"/>
          <w:b/>
          <w:i/>
        </w:rPr>
        <w:t>Коммерческих</w:t>
      </w:r>
      <w:r w:rsidRPr="001B1F26">
        <w:rPr>
          <w:rFonts w:ascii="Times New Roman" w:hAnsi="Times New Roman"/>
          <w:b/>
          <w:i/>
        </w:rPr>
        <w:t xml:space="preserve"> облигаций формы</w:t>
      </w:r>
      <w:r>
        <w:rPr>
          <w:rFonts w:ascii="Times New Roman" w:hAnsi="Times New Roman"/>
          <w:b/>
          <w:i/>
        </w:rPr>
        <w:t xml:space="preserve"> досрочного</w:t>
      </w:r>
      <w:r w:rsidRPr="001B1F26">
        <w:rPr>
          <w:rFonts w:ascii="Times New Roman" w:hAnsi="Times New Roman"/>
          <w:b/>
          <w:i/>
        </w:rPr>
        <w:t xml:space="preserve"> погашения</w:t>
      </w:r>
      <w:r>
        <w:rPr>
          <w:rFonts w:ascii="Times New Roman" w:hAnsi="Times New Roman"/>
          <w:b/>
          <w:i/>
        </w:rPr>
        <w:t xml:space="preserve"> (частичного досрочного погашения) </w:t>
      </w:r>
      <w:r w:rsidRPr="001B1F26">
        <w:rPr>
          <w:rFonts w:ascii="Times New Roman" w:hAnsi="Times New Roman"/>
          <w:b/>
          <w:i/>
        </w:rPr>
        <w:t>не предусмотрена.</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Pr>
          <w:rFonts w:ascii="Times New Roman" w:hAnsi="Times New Roman"/>
          <w:b/>
          <w:i/>
        </w:rPr>
        <w:t>П</w:t>
      </w:r>
      <w:r w:rsidRPr="00520F2F">
        <w:rPr>
          <w:rFonts w:ascii="Times New Roman" w:hAnsi="Times New Roman"/>
          <w:b/>
          <w:i/>
        </w:rPr>
        <w:t>риобретение Коммерческих облигаций означа</w:t>
      </w:r>
      <w:r>
        <w:rPr>
          <w:rFonts w:ascii="Times New Roman" w:hAnsi="Times New Roman"/>
          <w:b/>
          <w:i/>
        </w:rPr>
        <w:t>е</w:t>
      </w:r>
      <w:r w:rsidRPr="00520F2F">
        <w:rPr>
          <w:rFonts w:ascii="Times New Roman" w:hAnsi="Times New Roman"/>
          <w:b/>
          <w:i/>
        </w:rPr>
        <w:t>т согласие приобретателя Коммерческих облигаций с возможностью их досрочного погашения</w:t>
      </w:r>
      <w:r>
        <w:rPr>
          <w:rFonts w:ascii="Times New Roman" w:hAnsi="Times New Roman"/>
          <w:b/>
          <w:i/>
        </w:rPr>
        <w:t xml:space="preserve"> (частичного досрочного погашения)</w:t>
      </w:r>
      <w:r w:rsidRPr="00520F2F">
        <w:rPr>
          <w:rFonts w:ascii="Times New Roman" w:hAnsi="Times New Roman"/>
          <w:b/>
          <w:i/>
        </w:rPr>
        <w:t xml:space="preserve"> по усмотрению Эмитента.</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520F2F">
        <w:rPr>
          <w:rFonts w:ascii="Times New Roman" w:hAnsi="Times New Roman"/>
          <w:b/>
          <w:i/>
        </w:rPr>
        <w:t>Решение о досрочном погашении</w:t>
      </w:r>
      <w:r>
        <w:rPr>
          <w:rFonts w:ascii="Times New Roman" w:hAnsi="Times New Roman"/>
          <w:b/>
          <w:i/>
        </w:rPr>
        <w:t xml:space="preserve"> (частичном досрочном погашении)</w:t>
      </w:r>
      <w:r w:rsidRPr="00520F2F">
        <w:rPr>
          <w:rFonts w:ascii="Times New Roman" w:hAnsi="Times New Roman"/>
          <w:b/>
          <w:i/>
        </w:rPr>
        <w:t xml:space="preserve"> Коммерческих облигаций по усмотрению Эмитента принимается </w:t>
      </w:r>
      <w:r w:rsidR="00240AEF" w:rsidRPr="001A3787">
        <w:rPr>
          <w:rFonts w:ascii="Times New Roman" w:hAnsi="Times New Roman"/>
          <w:b/>
          <w:bCs/>
          <w:i/>
          <w:iCs/>
          <w:kern w:val="1"/>
          <w:u w:color="C0504D"/>
        </w:rPr>
        <w:t>уполномоченным органом управления</w:t>
      </w:r>
      <w:r w:rsidR="00240AEF" w:rsidRPr="00520F2F" w:rsidDel="00240AEF">
        <w:rPr>
          <w:rFonts w:ascii="Times New Roman" w:hAnsi="Times New Roman"/>
          <w:b/>
          <w:i/>
        </w:rPr>
        <w:t xml:space="preserve"> </w:t>
      </w:r>
      <w:r w:rsidRPr="00520F2F">
        <w:rPr>
          <w:rFonts w:ascii="Times New Roman" w:hAnsi="Times New Roman"/>
          <w:b/>
          <w:i/>
        </w:rPr>
        <w:t>Эмитента.</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135C7D">
        <w:rPr>
          <w:rFonts w:ascii="Times New Roman" w:hAnsi="Times New Roman"/>
          <w:b/>
          <w:i/>
        </w:rPr>
        <w:t xml:space="preserve">Если </w:t>
      </w:r>
      <w:r w:rsidR="003B3180">
        <w:rPr>
          <w:rFonts w:ascii="Times New Roman" w:hAnsi="Times New Roman"/>
          <w:b/>
          <w:i/>
        </w:rPr>
        <w:t>д</w:t>
      </w:r>
      <w:r w:rsidRPr="00135C7D">
        <w:rPr>
          <w:rFonts w:ascii="Times New Roman" w:hAnsi="Times New Roman"/>
          <w:b/>
          <w:i/>
        </w:rPr>
        <w:t xml:space="preserve">ата досрочного погашения (частичного досрочного погашения)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w:t>
      </w:r>
      <w:r w:rsidR="004E2A72">
        <w:rPr>
          <w:rFonts w:ascii="Times New Roman" w:hAnsi="Times New Roman"/>
          <w:b/>
          <w:i/>
        </w:rPr>
        <w:t>р</w:t>
      </w:r>
      <w:r w:rsidRPr="00135C7D">
        <w:rPr>
          <w:rFonts w:ascii="Times New Roman" w:hAnsi="Times New Roman"/>
          <w:b/>
          <w:i/>
        </w:rPr>
        <w:t>абочий день, следующий за нерабочим праздничным или выходным днем. Владелец Коммерческих облигаций не имеет права требовать начисления процентов или какой-либо иной компенсации за такую задержку в платеже.</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135C7D">
        <w:rPr>
          <w:rFonts w:ascii="Times New Roman" w:hAnsi="Times New Roman"/>
          <w:b/>
          <w:i/>
        </w:rPr>
        <w:t>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7D2B24" w:rsidRPr="00135C7D"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135C7D">
        <w:rPr>
          <w:rFonts w:ascii="Times New Roman" w:hAnsi="Times New Roman"/>
          <w:b/>
          <w:i/>
        </w:rPr>
        <w:t xml:space="preserve">Эмитент исполняет обязанность по осуществлению денежных выплат в счет досрочного погашения (частичного досрочного погашения) </w:t>
      </w:r>
      <w:r>
        <w:rPr>
          <w:rFonts w:ascii="Times New Roman" w:hAnsi="Times New Roman"/>
          <w:b/>
          <w:i/>
        </w:rPr>
        <w:t>Коммерческих облигаций</w:t>
      </w:r>
      <w:r w:rsidRPr="00135C7D">
        <w:rPr>
          <w:rFonts w:ascii="Times New Roman" w:hAnsi="Times New Roman"/>
          <w:b/>
          <w:i/>
        </w:rPr>
        <w:t xml:space="preserve"> путем перечисления денежных средств НРД.</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135C7D">
        <w:rPr>
          <w:rFonts w:ascii="Times New Roman" w:hAnsi="Times New Roman"/>
          <w:b/>
          <w:i/>
        </w:rPr>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 законодательства Российской Федерации.</w:t>
      </w:r>
    </w:p>
    <w:p w:rsidR="007D2B24" w:rsidRPr="00885367"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456F9F">
        <w:rPr>
          <w:rFonts w:ascii="Times New Roman" w:hAnsi="Times New Roman"/>
          <w:b/>
          <w:i/>
        </w:rPr>
        <w:t xml:space="preserve">Эмитент раскрывает информацию об итогах досрочного погашения Коммерческих облигаций (в том числе о количестве досрочно погашенных Коммерческих облигаций) </w:t>
      </w:r>
      <w:r w:rsidR="004B1215" w:rsidRPr="004B1215">
        <w:rPr>
          <w:rFonts w:ascii="Times New Roman" w:hAnsi="Times New Roman"/>
          <w:b/>
          <w:i/>
        </w:rPr>
        <w:t xml:space="preserve">в </w:t>
      </w:r>
      <w:r w:rsidR="004B1215" w:rsidRPr="004B1215">
        <w:rPr>
          <w:rFonts w:ascii="Times New Roman" w:eastAsia="Hiragino Sans W3" w:hAnsi="Times New Roman"/>
          <w:b/>
          <w:bCs/>
          <w:i/>
          <w:iCs/>
          <w:kern w:val="1"/>
        </w:rPr>
        <w:t>порядке и сроки, указанные в п.11 Программы.</w:t>
      </w:r>
    </w:p>
    <w:p w:rsidR="007D2B24" w:rsidRPr="00AD77A1" w:rsidRDefault="004E2A72" w:rsidP="007D2B24">
      <w:pPr>
        <w:widowControl w:val="0"/>
        <w:autoSpaceDE w:val="0"/>
        <w:autoSpaceDN w:val="0"/>
        <w:adjustRightInd w:val="0"/>
        <w:spacing w:after="0" w:line="240" w:lineRule="auto"/>
        <w:ind w:firstLine="567"/>
        <w:jc w:val="both"/>
        <w:rPr>
          <w:rFonts w:ascii="Times New Roman" w:hAnsi="Times New Roman"/>
          <w:b/>
          <w:i/>
        </w:rPr>
      </w:pPr>
      <w:r>
        <w:rPr>
          <w:rFonts w:ascii="Times New Roman" w:hAnsi="Times New Roman"/>
          <w:b/>
          <w:i/>
        </w:rPr>
        <w:t>У</w:t>
      </w:r>
      <w:r w:rsidR="007D2B24" w:rsidRPr="00AD77A1">
        <w:rPr>
          <w:rFonts w:ascii="Times New Roman" w:hAnsi="Times New Roman"/>
          <w:b/>
          <w:i/>
        </w:rPr>
        <w:t xml:space="preserve">словия досрочного погашения, соответствующие определенному случаю досрочного погашения Коммерческих облигаций по усмотрению Эмитента, установлены в пп.9.5.2.1 – 9.5.2.3 </w:t>
      </w:r>
      <w:r w:rsidR="007D2B24">
        <w:rPr>
          <w:rFonts w:ascii="Times New Roman" w:hAnsi="Times New Roman"/>
          <w:b/>
          <w:i/>
        </w:rPr>
        <w:t>Программы</w:t>
      </w:r>
      <w:r w:rsidR="007D2B24" w:rsidRPr="00AD77A1">
        <w:rPr>
          <w:rFonts w:ascii="Times New Roman" w:hAnsi="Times New Roman"/>
          <w:b/>
          <w:i/>
        </w:rPr>
        <w:t>.</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p>
    <w:p w:rsidR="007D2B24" w:rsidRPr="000D2AC6" w:rsidRDefault="007D2B24" w:rsidP="007D2B24">
      <w:pPr>
        <w:shd w:val="clear" w:color="auto" w:fill="FFFFFF"/>
        <w:spacing w:after="0" w:line="240" w:lineRule="auto"/>
        <w:ind w:firstLine="547"/>
        <w:jc w:val="both"/>
        <w:rPr>
          <w:rFonts w:ascii="Times New Roman" w:eastAsia="Times New Roman" w:hAnsi="Times New Roman"/>
          <w:color w:val="000000"/>
          <w:lang w:eastAsia="ru-RU"/>
        </w:rPr>
      </w:pPr>
      <w:r w:rsidRPr="000D2AC6">
        <w:rPr>
          <w:rFonts w:ascii="Times New Roman" w:eastAsia="Times New Roman" w:hAnsi="Times New Roman"/>
          <w:color w:val="000000"/>
          <w:lang w:eastAsia="ru-RU"/>
        </w:rPr>
        <w:t xml:space="preserve">9.5.2.1. Досрочное погашение по усмотрению эмитента в соответствии с установленной эмитентом до даты начала размещения </w:t>
      </w:r>
      <w:r>
        <w:rPr>
          <w:rFonts w:ascii="Times New Roman" w:eastAsia="Times New Roman" w:hAnsi="Times New Roman"/>
          <w:color w:val="000000"/>
          <w:lang w:eastAsia="ru-RU"/>
        </w:rPr>
        <w:t>коммерческих</w:t>
      </w:r>
      <w:r w:rsidRPr="000D2AC6">
        <w:rPr>
          <w:rFonts w:ascii="Times New Roman" w:eastAsia="Times New Roman" w:hAnsi="Times New Roman"/>
          <w:color w:val="000000"/>
          <w:lang w:eastAsia="ru-RU"/>
        </w:rPr>
        <w:t xml:space="preserve"> облигаций во</w:t>
      </w:r>
      <w:r>
        <w:rPr>
          <w:rFonts w:ascii="Times New Roman" w:eastAsia="Times New Roman" w:hAnsi="Times New Roman"/>
          <w:color w:val="000000"/>
          <w:lang w:eastAsia="ru-RU"/>
        </w:rPr>
        <w:t>зможностью досрочного погашения</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520F2F">
        <w:rPr>
          <w:rFonts w:ascii="Times New Roman" w:hAnsi="Times New Roman"/>
          <w:b/>
          <w:i/>
        </w:rPr>
        <w:t>До даты начала размещения Коммерческих облигаций Эмитент может принять решение о возможности досрочного погашения Коммерческих облигаций по усмотрению Эмитента в дат</w:t>
      </w:r>
      <w:r>
        <w:rPr>
          <w:rFonts w:ascii="Times New Roman" w:hAnsi="Times New Roman"/>
          <w:b/>
          <w:i/>
        </w:rPr>
        <w:t>ы</w:t>
      </w:r>
      <w:r w:rsidRPr="00520F2F">
        <w:rPr>
          <w:rFonts w:ascii="Times New Roman" w:hAnsi="Times New Roman"/>
          <w:b/>
          <w:i/>
        </w:rPr>
        <w:t xml:space="preserve"> окончания </w:t>
      </w:r>
      <w:r>
        <w:rPr>
          <w:rFonts w:ascii="Times New Roman" w:hAnsi="Times New Roman"/>
          <w:b/>
          <w:i/>
        </w:rPr>
        <w:t xml:space="preserve">определенных купонных периодов. </w:t>
      </w:r>
      <w:r w:rsidRPr="00520F2F">
        <w:rPr>
          <w:rFonts w:ascii="Times New Roman" w:hAnsi="Times New Roman"/>
          <w:b/>
          <w:i/>
        </w:rPr>
        <w:t xml:space="preserve">Решение о такой возможности принимается </w:t>
      </w:r>
      <w:r w:rsidR="00240AEF" w:rsidRPr="001A3787">
        <w:rPr>
          <w:rFonts w:ascii="Times New Roman" w:hAnsi="Times New Roman"/>
          <w:b/>
          <w:bCs/>
          <w:i/>
          <w:iCs/>
          <w:kern w:val="1"/>
          <w:u w:color="C0504D"/>
        </w:rPr>
        <w:t>уполномоченным органом управления</w:t>
      </w:r>
      <w:r w:rsidR="00240AEF" w:rsidRPr="00520F2F" w:rsidDel="00240AEF">
        <w:rPr>
          <w:rFonts w:ascii="Times New Roman" w:hAnsi="Times New Roman"/>
          <w:b/>
          <w:i/>
        </w:rPr>
        <w:t xml:space="preserve"> </w:t>
      </w:r>
      <w:r w:rsidRPr="00520F2F">
        <w:rPr>
          <w:rFonts w:ascii="Times New Roman" w:hAnsi="Times New Roman"/>
          <w:b/>
          <w:i/>
        </w:rPr>
        <w:t>Эмитента.</w:t>
      </w:r>
    </w:p>
    <w:p w:rsidR="007D2B24" w:rsidRPr="00520F2F"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520F2F">
        <w:rPr>
          <w:rFonts w:ascii="Times New Roman" w:hAnsi="Times New Roman"/>
          <w:b/>
          <w:i/>
        </w:rPr>
        <w:t>В случае принятия Эмитентом до даты начала размещения решения о возможности досрочного погашения Коммерческих облигаций по усмотрению Эмитента, Эмитент вправе принять решение о досрочном погашении Коммерческих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Коммерческих облигаций по усмотрению Эмитента.</w:t>
      </w:r>
    </w:p>
    <w:p w:rsidR="007D2B24" w:rsidRPr="00520F2F"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520F2F">
        <w:rPr>
          <w:rFonts w:ascii="Times New Roman" w:hAnsi="Times New Roman"/>
          <w:b/>
          <w:i/>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Коммерческих облигаций.</w:t>
      </w:r>
    </w:p>
    <w:p w:rsidR="007D2B24" w:rsidRPr="00520F2F"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520F2F">
        <w:rPr>
          <w:rFonts w:ascii="Times New Roman" w:hAnsi="Times New Roman"/>
          <w:b/>
          <w:i/>
        </w:rPr>
        <w:t>В случае принятия Эмитентом решения о досрочном погашении по усмотрению Эмитента Коммерческие облигации будут досрочно погашены в дату окончания купонного периода, определенного Эмитентом в решении о возможности досрочного погашения Коммерческих облигаций по усмотрению Эмитента.</w:t>
      </w:r>
      <w:r>
        <w:rPr>
          <w:rFonts w:ascii="Times New Roman" w:hAnsi="Times New Roman"/>
          <w:b/>
          <w:i/>
        </w:rPr>
        <w:t xml:space="preserve"> </w:t>
      </w:r>
      <w:r w:rsidRPr="00520F2F">
        <w:rPr>
          <w:rFonts w:ascii="Times New Roman" w:hAnsi="Times New Roman"/>
          <w:b/>
          <w:i/>
        </w:rPr>
        <w:t>Датой начала досрочного погашения в этом случае будет являться дата окончания купонного периода, определенного Эмитентом в решении Эмитента о возможности досрочного погашения Коммерческих облигаций по усмотрению Эмитента. Даты начала и окончания досрочного погашения Коммерческих облигаций совпадают.</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4B1215">
        <w:rPr>
          <w:rFonts w:ascii="Times New Roman" w:hAnsi="Times New Roman"/>
          <w:b/>
          <w:i/>
        </w:rPr>
        <w:t>Сообщение о принятии Эмитентом решения о возможности досрочного погашения Коммерческих облигаций по усмотрению Эмитента ра</w:t>
      </w:r>
      <w:r w:rsidRPr="001E02D8">
        <w:rPr>
          <w:rFonts w:ascii="Times New Roman" w:hAnsi="Times New Roman"/>
          <w:b/>
          <w:i/>
        </w:rPr>
        <w:t xml:space="preserve">скрывается </w:t>
      </w:r>
      <w:r w:rsidR="00835DE4" w:rsidRPr="004B1215">
        <w:rPr>
          <w:rFonts w:ascii="Times New Roman" w:hAnsi="Times New Roman"/>
          <w:b/>
          <w:i/>
        </w:rPr>
        <w:t xml:space="preserve">в </w:t>
      </w:r>
      <w:r w:rsidR="00835DE4" w:rsidRPr="004B1215">
        <w:rPr>
          <w:rFonts w:ascii="Times New Roman" w:eastAsia="Hiragino Sans W3" w:hAnsi="Times New Roman"/>
          <w:b/>
          <w:bCs/>
          <w:i/>
          <w:iCs/>
          <w:kern w:val="1"/>
        </w:rPr>
        <w:t xml:space="preserve">порядке и сроки, указанные в п.11 Программы. </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Pr>
          <w:rFonts w:ascii="Times New Roman" w:hAnsi="Times New Roman"/>
          <w:b/>
          <w:i/>
        </w:rPr>
        <w:t>Эмитент уведомляет НРД о принятом решении до даты</w:t>
      </w:r>
      <w:r w:rsidRPr="004158EE">
        <w:rPr>
          <w:rFonts w:ascii="Times New Roman" w:hAnsi="Times New Roman"/>
          <w:b/>
          <w:i/>
        </w:rPr>
        <w:t xml:space="preserve"> начала размещения </w:t>
      </w:r>
      <w:r>
        <w:rPr>
          <w:rFonts w:ascii="Times New Roman" w:hAnsi="Times New Roman"/>
          <w:b/>
          <w:i/>
        </w:rPr>
        <w:t>Коммерческих</w:t>
      </w:r>
      <w:r w:rsidRPr="004158EE">
        <w:rPr>
          <w:rFonts w:ascii="Times New Roman" w:hAnsi="Times New Roman"/>
          <w:b/>
          <w:i/>
        </w:rPr>
        <w:t xml:space="preserve"> облигаций</w:t>
      </w:r>
      <w:r>
        <w:rPr>
          <w:rFonts w:ascii="Times New Roman" w:hAnsi="Times New Roman"/>
          <w:b/>
          <w:i/>
        </w:rPr>
        <w:t>.</w:t>
      </w:r>
    </w:p>
    <w:p w:rsidR="007D2B24" w:rsidRPr="00691925"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91925">
        <w:rPr>
          <w:rFonts w:ascii="Times New Roman" w:hAnsi="Times New Roman"/>
          <w:b/>
          <w:i/>
        </w:rPr>
        <w:t>Сообщение о принятии Эмитентом решения о досрочном</w:t>
      </w:r>
      <w:r w:rsidR="004E2A72" w:rsidRPr="00691925">
        <w:rPr>
          <w:rFonts w:ascii="Times New Roman" w:hAnsi="Times New Roman"/>
          <w:b/>
          <w:i/>
        </w:rPr>
        <w:t xml:space="preserve"> погашении</w:t>
      </w:r>
      <w:r w:rsidRPr="00691925">
        <w:rPr>
          <w:rFonts w:ascii="Times New Roman" w:hAnsi="Times New Roman"/>
          <w:b/>
          <w:i/>
        </w:rPr>
        <w:t xml:space="preserve"> Коммерческих облигаций по усмотрению Эмитента раскрывается </w:t>
      </w:r>
      <w:r w:rsidR="00835DE4" w:rsidRPr="00691925">
        <w:rPr>
          <w:rFonts w:ascii="Times New Roman" w:hAnsi="Times New Roman"/>
          <w:b/>
          <w:i/>
        </w:rPr>
        <w:t xml:space="preserve">в </w:t>
      </w:r>
      <w:r w:rsidR="00835DE4" w:rsidRPr="00691925">
        <w:rPr>
          <w:rFonts w:ascii="Times New Roman" w:eastAsia="Hiragino Sans W3" w:hAnsi="Times New Roman"/>
          <w:b/>
          <w:bCs/>
          <w:i/>
          <w:iCs/>
          <w:kern w:val="1"/>
        </w:rPr>
        <w:t xml:space="preserve">порядке и сроки, указанные в п.11 Программы. </w:t>
      </w:r>
    </w:p>
    <w:p w:rsidR="00835DE4" w:rsidRDefault="007D2B24" w:rsidP="00835DE4">
      <w:pPr>
        <w:widowControl w:val="0"/>
        <w:autoSpaceDE w:val="0"/>
        <w:autoSpaceDN w:val="0"/>
        <w:adjustRightInd w:val="0"/>
        <w:spacing w:after="0" w:line="240" w:lineRule="auto"/>
        <w:ind w:firstLine="567"/>
        <w:jc w:val="both"/>
        <w:rPr>
          <w:rFonts w:ascii="Times New Roman" w:hAnsi="Times New Roman"/>
          <w:b/>
          <w:i/>
        </w:rPr>
      </w:pPr>
      <w:r w:rsidRPr="001E02D8">
        <w:rPr>
          <w:rFonts w:ascii="Times New Roman" w:hAnsi="Times New Roman"/>
          <w:b/>
          <w:i/>
        </w:rPr>
        <w:t xml:space="preserve">Эмитент уведомляет НРД о принятом решении </w:t>
      </w:r>
      <w:r w:rsidRPr="0038716F">
        <w:rPr>
          <w:rFonts w:ascii="Times New Roman" w:eastAsia="MS Mincho" w:hAnsi="Times New Roman"/>
          <w:b/>
          <w:bCs/>
          <w:i/>
          <w:iCs/>
          <w:kern w:val="1"/>
        </w:rPr>
        <w:t xml:space="preserve">не позднее 2 </w:t>
      </w:r>
      <w:r w:rsidRPr="00F2137D">
        <w:rPr>
          <w:rFonts w:ascii="Times New Roman" w:hAnsi="Times New Roman"/>
          <w:b/>
          <w:i/>
        </w:rPr>
        <w:t>дней с даты принятия соответствующего решения.</w:t>
      </w:r>
    </w:p>
    <w:p w:rsidR="007D2B24" w:rsidRPr="00AD77A1" w:rsidRDefault="007D2B24" w:rsidP="007D2B24">
      <w:pPr>
        <w:widowControl w:val="0"/>
        <w:autoSpaceDE w:val="0"/>
        <w:autoSpaceDN w:val="0"/>
        <w:adjustRightInd w:val="0"/>
        <w:spacing w:after="0" w:line="240" w:lineRule="auto"/>
        <w:ind w:firstLine="567"/>
        <w:jc w:val="both"/>
        <w:rPr>
          <w:rFonts w:ascii="Times New Roman" w:hAnsi="Times New Roman"/>
          <w:b/>
          <w:i/>
        </w:rPr>
      </w:pPr>
    </w:p>
    <w:p w:rsidR="007D2B24" w:rsidRDefault="007D2B24" w:rsidP="007D2B24">
      <w:pPr>
        <w:shd w:val="clear" w:color="auto" w:fill="FFFFFF"/>
        <w:spacing w:after="0" w:line="240" w:lineRule="auto"/>
        <w:ind w:firstLine="547"/>
        <w:jc w:val="both"/>
        <w:rPr>
          <w:rFonts w:ascii="Times New Roman" w:eastAsia="Times New Roman" w:hAnsi="Times New Roman"/>
          <w:color w:val="000000"/>
          <w:lang w:eastAsia="ru-RU"/>
        </w:rPr>
      </w:pPr>
      <w:r w:rsidRPr="00520F2F">
        <w:rPr>
          <w:rFonts w:ascii="Times New Roman" w:eastAsia="Times New Roman" w:hAnsi="Times New Roman"/>
          <w:color w:val="000000"/>
          <w:lang w:eastAsia="ru-RU"/>
        </w:rPr>
        <w:t xml:space="preserve">9.5.2.2. Досрочное погашение по усмотрению эмитента в соответствии с принятым эмитентом до даты начала размещения Коммерческих облигаций решением </w:t>
      </w:r>
      <w:r>
        <w:rPr>
          <w:rFonts w:ascii="Times New Roman" w:eastAsia="Times New Roman" w:hAnsi="Times New Roman"/>
          <w:color w:val="000000"/>
          <w:lang w:eastAsia="ru-RU"/>
        </w:rPr>
        <w:t>о частичном досрочном погашении</w:t>
      </w:r>
    </w:p>
    <w:p w:rsidR="007D2B24" w:rsidRPr="00617E9F"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17E9F">
        <w:rPr>
          <w:rFonts w:ascii="Times New Roman" w:hAnsi="Times New Roman"/>
          <w:b/>
          <w:i/>
        </w:rPr>
        <w:t xml:space="preserve">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w:t>
      </w:r>
      <w:r>
        <w:rPr>
          <w:rFonts w:ascii="Times New Roman" w:hAnsi="Times New Roman"/>
          <w:b/>
          <w:i/>
        </w:rPr>
        <w:t>определенного</w:t>
      </w:r>
      <w:r w:rsidRPr="00617E9F">
        <w:rPr>
          <w:rFonts w:ascii="Times New Roman" w:hAnsi="Times New Roman"/>
          <w:b/>
          <w:i/>
        </w:rPr>
        <w:t>(</w:t>
      </w:r>
      <w:proofErr w:type="spellStart"/>
      <w:r w:rsidRPr="00617E9F">
        <w:rPr>
          <w:rFonts w:ascii="Times New Roman" w:hAnsi="Times New Roman"/>
          <w:b/>
          <w:i/>
        </w:rPr>
        <w:t>ых</w:t>
      </w:r>
      <w:proofErr w:type="spellEnd"/>
      <w:r w:rsidRPr="00617E9F">
        <w:rPr>
          <w:rFonts w:ascii="Times New Roman" w:hAnsi="Times New Roman"/>
          <w:b/>
          <w:i/>
        </w:rPr>
        <w:t>) купонного(</w:t>
      </w:r>
      <w:proofErr w:type="spellStart"/>
      <w:r w:rsidRPr="00617E9F">
        <w:rPr>
          <w:rFonts w:ascii="Times New Roman" w:hAnsi="Times New Roman"/>
          <w:b/>
          <w:i/>
        </w:rPr>
        <w:t>ых</w:t>
      </w:r>
      <w:proofErr w:type="spellEnd"/>
      <w:r w:rsidRPr="00617E9F">
        <w:rPr>
          <w:rFonts w:ascii="Times New Roman" w:hAnsi="Times New Roman"/>
          <w:b/>
          <w:i/>
        </w:rPr>
        <w:t>) периода(</w:t>
      </w:r>
      <w:proofErr w:type="spellStart"/>
      <w:r w:rsidRPr="00617E9F">
        <w:rPr>
          <w:rFonts w:ascii="Times New Roman" w:hAnsi="Times New Roman"/>
          <w:b/>
          <w:i/>
        </w:rPr>
        <w:t>ов</w:t>
      </w:r>
      <w:proofErr w:type="spellEnd"/>
      <w:r w:rsidRPr="00617E9F">
        <w:rPr>
          <w:rFonts w:ascii="Times New Roman" w:hAnsi="Times New Roman"/>
          <w:b/>
          <w:i/>
        </w:rPr>
        <w:t>). При этом Эмитент должен определить процент от номинальной стоимости, подлежащий погашению в дату окончания указанного(</w:t>
      </w:r>
      <w:proofErr w:type="spellStart"/>
      <w:r w:rsidRPr="00617E9F">
        <w:rPr>
          <w:rFonts w:ascii="Times New Roman" w:hAnsi="Times New Roman"/>
          <w:b/>
          <w:i/>
        </w:rPr>
        <w:t>ых</w:t>
      </w:r>
      <w:proofErr w:type="spellEnd"/>
      <w:r w:rsidRPr="00617E9F">
        <w:rPr>
          <w:rFonts w:ascii="Times New Roman" w:hAnsi="Times New Roman"/>
          <w:b/>
          <w:i/>
        </w:rPr>
        <w:t>) купонного(</w:t>
      </w:r>
      <w:proofErr w:type="spellStart"/>
      <w:r w:rsidRPr="00617E9F">
        <w:rPr>
          <w:rFonts w:ascii="Times New Roman" w:hAnsi="Times New Roman"/>
          <w:b/>
          <w:i/>
        </w:rPr>
        <w:t>ых</w:t>
      </w:r>
      <w:proofErr w:type="spellEnd"/>
      <w:r w:rsidRPr="00617E9F">
        <w:rPr>
          <w:rFonts w:ascii="Times New Roman" w:hAnsi="Times New Roman"/>
          <w:b/>
          <w:i/>
        </w:rPr>
        <w:t>) периода(</w:t>
      </w:r>
      <w:proofErr w:type="spellStart"/>
      <w:r w:rsidRPr="00617E9F">
        <w:rPr>
          <w:rFonts w:ascii="Times New Roman" w:hAnsi="Times New Roman"/>
          <w:b/>
          <w:i/>
        </w:rPr>
        <w:t>ов</w:t>
      </w:r>
      <w:proofErr w:type="spellEnd"/>
      <w:r w:rsidRPr="00617E9F">
        <w:rPr>
          <w:rFonts w:ascii="Times New Roman" w:hAnsi="Times New Roman"/>
          <w:b/>
          <w:i/>
        </w:rPr>
        <w:t>).</w:t>
      </w:r>
    </w:p>
    <w:p w:rsidR="007D2B24" w:rsidRPr="005D7CE9"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17E9F">
        <w:rPr>
          <w:rFonts w:ascii="Times New Roman" w:hAnsi="Times New Roman"/>
          <w:b/>
          <w:i/>
        </w:rPr>
        <w:t xml:space="preserve">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перед началом размещения Коммерческих облигаций. При этом выплачивается купонный доход по купонному периоду, в дату </w:t>
      </w:r>
      <w:r w:rsidR="004E2A72">
        <w:rPr>
          <w:rFonts w:ascii="Times New Roman" w:hAnsi="Times New Roman"/>
          <w:b/>
          <w:i/>
        </w:rPr>
        <w:t>окончания</w:t>
      </w:r>
      <w:r w:rsidR="004E2A72" w:rsidRPr="00617E9F">
        <w:rPr>
          <w:rFonts w:ascii="Times New Roman" w:hAnsi="Times New Roman"/>
          <w:b/>
          <w:i/>
        </w:rPr>
        <w:t xml:space="preserve"> </w:t>
      </w:r>
      <w:r w:rsidRPr="00617E9F">
        <w:rPr>
          <w:rFonts w:ascii="Times New Roman" w:hAnsi="Times New Roman"/>
          <w:b/>
          <w:i/>
        </w:rPr>
        <w:t>которого осуществляется частичное досрочное погашение Коммерческих облигаций.</w:t>
      </w:r>
    </w:p>
    <w:p w:rsidR="007D2B24" w:rsidRPr="00617E9F"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17E9F">
        <w:rPr>
          <w:rFonts w:ascii="Times New Roman" w:hAnsi="Times New Roman"/>
          <w:b/>
          <w:i/>
        </w:rPr>
        <w:t>В случае принятия Эмитентом до даты начала размещения Коммерческих облигаций 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купонного(</w:t>
      </w:r>
      <w:proofErr w:type="spellStart"/>
      <w:r w:rsidRPr="00617E9F">
        <w:rPr>
          <w:rFonts w:ascii="Times New Roman" w:hAnsi="Times New Roman"/>
          <w:b/>
          <w:i/>
        </w:rPr>
        <w:t>ых</w:t>
      </w:r>
      <w:proofErr w:type="spellEnd"/>
      <w:r w:rsidRPr="00617E9F">
        <w:rPr>
          <w:rFonts w:ascii="Times New Roman" w:hAnsi="Times New Roman"/>
          <w:b/>
          <w:i/>
        </w:rPr>
        <w:t>) периода(</w:t>
      </w:r>
      <w:proofErr w:type="spellStart"/>
      <w:r w:rsidRPr="00617E9F">
        <w:rPr>
          <w:rFonts w:ascii="Times New Roman" w:hAnsi="Times New Roman"/>
          <w:b/>
          <w:i/>
        </w:rPr>
        <w:t>ов</w:t>
      </w:r>
      <w:proofErr w:type="spellEnd"/>
      <w:r w:rsidRPr="00617E9F">
        <w:rPr>
          <w:rFonts w:ascii="Times New Roman" w:hAnsi="Times New Roman"/>
          <w:b/>
          <w:i/>
        </w:rPr>
        <w:t>), определенных Эмитентом в таком решении.</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17E9F">
        <w:rPr>
          <w:rFonts w:ascii="Times New Roman" w:hAnsi="Times New Roman"/>
          <w:b/>
          <w:i/>
        </w:rPr>
        <w:t>Датой (датами) начала</w:t>
      </w:r>
      <w:r>
        <w:rPr>
          <w:rFonts w:ascii="Times New Roman" w:hAnsi="Times New Roman"/>
          <w:b/>
          <w:i/>
        </w:rPr>
        <w:t xml:space="preserve"> частичного</w:t>
      </w:r>
      <w:r w:rsidRPr="00617E9F">
        <w:rPr>
          <w:rFonts w:ascii="Times New Roman" w:hAnsi="Times New Roman"/>
          <w:b/>
          <w:i/>
        </w:rPr>
        <w:t xml:space="preserve"> досрочного погашения Коммерческих облигаций по усмотрению Эмитента является (являются) дата (даты) окончания купонного(</w:t>
      </w:r>
      <w:proofErr w:type="spellStart"/>
      <w:r w:rsidRPr="00617E9F">
        <w:rPr>
          <w:rFonts w:ascii="Times New Roman" w:hAnsi="Times New Roman"/>
          <w:b/>
          <w:i/>
        </w:rPr>
        <w:t>ых</w:t>
      </w:r>
      <w:proofErr w:type="spellEnd"/>
      <w:r w:rsidRPr="00617E9F">
        <w:rPr>
          <w:rFonts w:ascii="Times New Roman" w:hAnsi="Times New Roman"/>
          <w:b/>
          <w:i/>
        </w:rPr>
        <w:t>) периода(</w:t>
      </w:r>
      <w:proofErr w:type="spellStart"/>
      <w:r w:rsidRPr="00617E9F">
        <w:rPr>
          <w:rFonts w:ascii="Times New Roman" w:hAnsi="Times New Roman"/>
          <w:b/>
          <w:i/>
        </w:rPr>
        <w:t>ов</w:t>
      </w:r>
      <w:proofErr w:type="spellEnd"/>
      <w:r w:rsidRPr="00617E9F">
        <w:rPr>
          <w:rFonts w:ascii="Times New Roman" w:hAnsi="Times New Roman"/>
          <w:b/>
          <w:i/>
        </w:rPr>
        <w:t>),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91925">
        <w:rPr>
          <w:rFonts w:ascii="Times New Roman" w:hAnsi="Times New Roman"/>
          <w:b/>
          <w:i/>
        </w:rPr>
        <w:t xml:space="preserve">Сообщение о принятии Эмитентом решения о частичном досрочном погашении Коммерческих облигаций раскрывается </w:t>
      </w:r>
      <w:r w:rsidR="00835DE4" w:rsidRPr="00691925">
        <w:rPr>
          <w:rFonts w:ascii="Times New Roman" w:hAnsi="Times New Roman"/>
          <w:b/>
          <w:i/>
        </w:rPr>
        <w:t xml:space="preserve">в </w:t>
      </w:r>
      <w:r w:rsidR="00835DE4" w:rsidRPr="00691925">
        <w:rPr>
          <w:rFonts w:ascii="Times New Roman" w:eastAsia="Hiragino Sans W3" w:hAnsi="Times New Roman"/>
          <w:b/>
          <w:bCs/>
          <w:i/>
          <w:iCs/>
          <w:kern w:val="1"/>
        </w:rPr>
        <w:t>порядке и сроки, указанные в п.11 Программы.</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Pr>
          <w:rFonts w:ascii="Times New Roman" w:hAnsi="Times New Roman"/>
          <w:b/>
          <w:i/>
        </w:rPr>
        <w:t>Эмитент уведомляет НРД о принятом решении до даты</w:t>
      </w:r>
      <w:r w:rsidRPr="004158EE">
        <w:rPr>
          <w:rFonts w:ascii="Times New Roman" w:hAnsi="Times New Roman"/>
          <w:b/>
          <w:i/>
        </w:rPr>
        <w:t xml:space="preserve"> начала размещения </w:t>
      </w:r>
      <w:r>
        <w:rPr>
          <w:rFonts w:ascii="Times New Roman" w:hAnsi="Times New Roman"/>
          <w:b/>
          <w:i/>
        </w:rPr>
        <w:t>Коммерческих</w:t>
      </w:r>
      <w:r w:rsidRPr="004158EE">
        <w:rPr>
          <w:rFonts w:ascii="Times New Roman" w:hAnsi="Times New Roman"/>
          <w:b/>
          <w:i/>
        </w:rPr>
        <w:t xml:space="preserve"> облигаций</w:t>
      </w:r>
      <w:r>
        <w:rPr>
          <w:rFonts w:ascii="Times New Roman" w:hAnsi="Times New Roman"/>
          <w:b/>
          <w:i/>
        </w:rPr>
        <w:t>.</w:t>
      </w:r>
    </w:p>
    <w:p w:rsidR="007D2B24" w:rsidRPr="00617E9F" w:rsidRDefault="007D2B24" w:rsidP="007D2B24">
      <w:pPr>
        <w:widowControl w:val="0"/>
        <w:autoSpaceDE w:val="0"/>
        <w:autoSpaceDN w:val="0"/>
        <w:adjustRightInd w:val="0"/>
        <w:spacing w:after="0" w:line="240" w:lineRule="auto"/>
        <w:ind w:firstLine="567"/>
        <w:jc w:val="both"/>
        <w:rPr>
          <w:rFonts w:ascii="Times New Roman" w:hAnsi="Times New Roman"/>
          <w:b/>
          <w:i/>
        </w:rPr>
      </w:pPr>
    </w:p>
    <w:p w:rsidR="007D2B24" w:rsidRPr="00617E9F" w:rsidRDefault="007D2B24" w:rsidP="007D2B24">
      <w:pPr>
        <w:shd w:val="clear" w:color="auto" w:fill="FFFFFF"/>
        <w:spacing w:after="0" w:line="240" w:lineRule="auto"/>
        <w:ind w:firstLine="547"/>
        <w:jc w:val="both"/>
        <w:rPr>
          <w:rFonts w:ascii="Times New Roman" w:eastAsia="Times New Roman" w:hAnsi="Times New Roman"/>
          <w:color w:val="000000"/>
          <w:lang w:eastAsia="ru-RU"/>
        </w:rPr>
      </w:pPr>
      <w:r w:rsidRPr="00617E9F">
        <w:rPr>
          <w:rFonts w:ascii="Times New Roman" w:eastAsia="Times New Roman" w:hAnsi="Times New Roman"/>
          <w:color w:val="000000"/>
          <w:lang w:eastAsia="ru-RU"/>
        </w:rPr>
        <w:t>9.5.2.3. Досрочное погашение по усмотрению эмитента в соответствии с принятым эмитентом решением о досрочном погашении Коммерческих облигаций в дату, предшествующую дате приобретения по требованию владельцев</w:t>
      </w:r>
    </w:p>
    <w:p w:rsidR="007D2B24" w:rsidRPr="00617E9F"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17E9F">
        <w:rPr>
          <w:rFonts w:ascii="Times New Roman" w:hAnsi="Times New Roman"/>
          <w:b/>
          <w:i/>
        </w:rPr>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требованию владельцев, как эта дата </w:t>
      </w:r>
      <w:r w:rsidRPr="00F920E1">
        <w:rPr>
          <w:rFonts w:ascii="Times New Roman" w:hAnsi="Times New Roman"/>
          <w:b/>
          <w:i/>
        </w:rPr>
        <w:t>определена в п. 10.1 Программы.</w:t>
      </w:r>
    </w:p>
    <w:p w:rsidR="007D2B24" w:rsidRPr="00617E9F"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91925">
        <w:rPr>
          <w:rFonts w:ascii="Times New Roman" w:hAnsi="Times New Roman"/>
          <w:b/>
          <w:i/>
        </w:rPr>
        <w:t xml:space="preserve">Данное решение принимается </w:t>
      </w:r>
      <w:r w:rsidR="00240AEF" w:rsidRPr="00691925">
        <w:rPr>
          <w:rFonts w:ascii="Times New Roman" w:hAnsi="Times New Roman"/>
          <w:b/>
          <w:bCs/>
          <w:i/>
          <w:iCs/>
          <w:kern w:val="1"/>
          <w:u w:color="C0504D"/>
        </w:rPr>
        <w:t>уполномоченным органом управления</w:t>
      </w:r>
      <w:r w:rsidR="00240AEF" w:rsidRPr="00691925" w:rsidDel="00240AEF">
        <w:rPr>
          <w:rFonts w:ascii="Times New Roman" w:hAnsi="Times New Roman"/>
          <w:b/>
          <w:i/>
        </w:rPr>
        <w:t xml:space="preserve"> </w:t>
      </w:r>
      <w:r w:rsidRPr="00691925">
        <w:rPr>
          <w:rFonts w:ascii="Times New Roman" w:hAnsi="Times New Roman"/>
          <w:b/>
          <w:i/>
        </w:rPr>
        <w:t>Эмитента не позднее, чем за 14 (Четырнадцать) дней до даты окончания такого купонного периода.</w:t>
      </w:r>
    </w:p>
    <w:p w:rsidR="007D2B24" w:rsidRPr="00617E9F"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17E9F">
        <w:rPr>
          <w:rFonts w:ascii="Times New Roman" w:hAnsi="Times New Roman"/>
          <w:b/>
          <w:i/>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Коммерческих облигаций.</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17E9F">
        <w:rPr>
          <w:rFonts w:ascii="Times New Roman" w:hAnsi="Times New Roman"/>
          <w:b/>
          <w:i/>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w:t>
      </w:r>
      <w:r w:rsidR="004E2A72">
        <w:rPr>
          <w:rFonts w:ascii="Times New Roman" w:hAnsi="Times New Roman"/>
          <w:b/>
          <w:i/>
        </w:rPr>
        <w:t>Д</w:t>
      </w:r>
      <w:r w:rsidRPr="00617E9F">
        <w:rPr>
          <w:rFonts w:ascii="Times New Roman" w:hAnsi="Times New Roman"/>
          <w:b/>
          <w:i/>
        </w:rPr>
        <w:t xml:space="preserve">ате приобретения по требованию владельцев, как эта дата определена в п. 10.1 </w:t>
      </w:r>
      <w:r w:rsidR="004E2A72">
        <w:rPr>
          <w:rFonts w:ascii="Times New Roman" w:hAnsi="Times New Roman"/>
          <w:b/>
          <w:i/>
        </w:rPr>
        <w:t>Программы</w:t>
      </w:r>
      <w:r w:rsidRPr="00617E9F">
        <w:rPr>
          <w:rFonts w:ascii="Times New Roman" w:hAnsi="Times New Roman"/>
          <w:b/>
          <w:i/>
        </w:rPr>
        <w:t xml:space="preserve">. 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w:t>
      </w:r>
      <w:r w:rsidRPr="00F920E1">
        <w:rPr>
          <w:rFonts w:ascii="Times New Roman" w:hAnsi="Times New Roman"/>
          <w:b/>
          <w:i/>
        </w:rPr>
        <w:t>определена в п. 10.1 Программы. Даты</w:t>
      </w:r>
      <w:r w:rsidRPr="00617E9F">
        <w:rPr>
          <w:rFonts w:ascii="Times New Roman" w:hAnsi="Times New Roman"/>
          <w:b/>
          <w:i/>
        </w:rPr>
        <w:t xml:space="preserve"> начала и окончания досрочного погашения Коммерческих облигаций совпадают.</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91925">
        <w:rPr>
          <w:rFonts w:ascii="Times New Roman" w:hAnsi="Times New Roman"/>
          <w:b/>
          <w:i/>
        </w:rPr>
        <w:t xml:space="preserve">Сообщение о принятии Эмитентом решения о досрочном погашении Коммерческих облигаций по усмотрению Эмитента раскрывается </w:t>
      </w:r>
      <w:r w:rsidR="007444DF" w:rsidRPr="00691925">
        <w:rPr>
          <w:rFonts w:ascii="Times New Roman" w:hAnsi="Times New Roman"/>
          <w:b/>
          <w:i/>
        </w:rPr>
        <w:t xml:space="preserve">в </w:t>
      </w:r>
      <w:r w:rsidR="007444DF" w:rsidRPr="00691925">
        <w:rPr>
          <w:rFonts w:ascii="Times New Roman" w:eastAsia="Hiragino Sans W3" w:hAnsi="Times New Roman"/>
          <w:b/>
          <w:bCs/>
          <w:i/>
          <w:iCs/>
          <w:kern w:val="1"/>
        </w:rPr>
        <w:t xml:space="preserve">порядке и сроки, указанные в п.11 Программы. </w:t>
      </w:r>
    </w:p>
    <w:p w:rsidR="007D2B24" w:rsidRDefault="007D2B24" w:rsidP="007D2B24">
      <w:pPr>
        <w:widowControl w:val="0"/>
        <w:autoSpaceDE w:val="0"/>
        <w:autoSpaceDN w:val="0"/>
        <w:adjustRightInd w:val="0"/>
        <w:spacing w:after="0" w:line="240" w:lineRule="auto"/>
        <w:ind w:firstLine="567"/>
        <w:jc w:val="both"/>
        <w:rPr>
          <w:rFonts w:ascii="Times New Roman" w:hAnsi="Times New Roman"/>
          <w:b/>
          <w:i/>
        </w:rPr>
      </w:pPr>
      <w:r>
        <w:rPr>
          <w:rFonts w:ascii="Times New Roman" w:hAnsi="Times New Roman"/>
          <w:b/>
          <w:i/>
        </w:rPr>
        <w:t xml:space="preserve">Эмитент уведомляет НРД о принятом решении </w:t>
      </w:r>
      <w:r>
        <w:rPr>
          <w:rFonts w:ascii="Times New Roman" w:eastAsia="MS Mincho" w:hAnsi="Times New Roman"/>
          <w:b/>
          <w:bCs/>
          <w:i/>
          <w:iCs/>
          <w:kern w:val="1"/>
        </w:rPr>
        <w:t xml:space="preserve">не позднее 2 </w:t>
      </w:r>
      <w:r w:rsidRPr="00244116">
        <w:rPr>
          <w:rFonts w:ascii="Times New Roman" w:hAnsi="Times New Roman"/>
          <w:b/>
          <w:i/>
        </w:rPr>
        <w:t>дней с</w:t>
      </w:r>
      <w:r>
        <w:rPr>
          <w:rFonts w:ascii="Times New Roman" w:hAnsi="Times New Roman"/>
          <w:b/>
          <w:i/>
        </w:rPr>
        <w:t xml:space="preserve"> даты</w:t>
      </w:r>
      <w:r w:rsidRPr="00244116">
        <w:rPr>
          <w:rFonts w:ascii="Times New Roman" w:hAnsi="Times New Roman"/>
          <w:b/>
          <w:i/>
        </w:rPr>
        <w:t xml:space="preserve"> </w:t>
      </w:r>
      <w:r>
        <w:rPr>
          <w:rFonts w:ascii="Times New Roman" w:hAnsi="Times New Roman"/>
          <w:b/>
          <w:i/>
        </w:rPr>
        <w:t>принятия соответствующего решения.</w:t>
      </w:r>
    </w:p>
    <w:p w:rsidR="005D7FF3" w:rsidRPr="002244C9" w:rsidRDefault="005D7FF3"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51" w:name="dst434"/>
      <w:bookmarkEnd w:id="51"/>
      <w:r w:rsidRPr="002244C9">
        <w:rPr>
          <w:rFonts w:ascii="Times New Roman" w:eastAsia="Times New Roman" w:hAnsi="Times New Roman"/>
          <w:color w:val="000000"/>
          <w:lang w:eastAsia="ru-RU"/>
        </w:rPr>
        <w:t>9.6. Сведения о платежных агентах по облигациям</w:t>
      </w:r>
    </w:p>
    <w:p w:rsidR="007D2B24" w:rsidRPr="00127306" w:rsidRDefault="007D2B24" w:rsidP="007D2B24">
      <w:pPr>
        <w:widowControl w:val="0"/>
        <w:autoSpaceDE w:val="0"/>
        <w:autoSpaceDN w:val="0"/>
        <w:adjustRightInd w:val="0"/>
        <w:spacing w:after="0" w:line="240" w:lineRule="auto"/>
        <w:ind w:firstLine="567"/>
        <w:jc w:val="both"/>
        <w:rPr>
          <w:rFonts w:ascii="Times New Roman" w:hAnsi="Times New Roman"/>
          <w:b/>
          <w:i/>
        </w:rPr>
      </w:pPr>
      <w:bookmarkStart w:id="52" w:name="dst435"/>
      <w:bookmarkStart w:id="53" w:name="dst439"/>
      <w:bookmarkEnd w:id="52"/>
      <w:bookmarkEnd w:id="53"/>
      <w:r w:rsidRPr="00127306">
        <w:rPr>
          <w:rFonts w:ascii="Times New Roman" w:hAnsi="Times New Roman"/>
          <w:b/>
          <w:i/>
        </w:rPr>
        <w:t>Погашение и выплата (передача) доходов по Коммерческим облигациям осуществляются эмитентом без привлечения платежных агентов.</w:t>
      </w:r>
    </w:p>
    <w:p w:rsidR="007D2B24" w:rsidRPr="00A32AFE" w:rsidRDefault="007D2B24" w:rsidP="007D2B24">
      <w:pPr>
        <w:widowControl w:val="0"/>
        <w:autoSpaceDE w:val="0"/>
        <w:autoSpaceDN w:val="0"/>
        <w:adjustRightInd w:val="0"/>
        <w:spacing w:after="0" w:line="240" w:lineRule="auto"/>
        <w:ind w:firstLine="567"/>
        <w:jc w:val="both"/>
        <w:rPr>
          <w:rFonts w:ascii="Times New Roman" w:hAnsi="Times New Roman"/>
          <w:b/>
          <w:i/>
        </w:rPr>
      </w:pPr>
      <w:bookmarkStart w:id="54" w:name="dst101872"/>
      <w:bookmarkStart w:id="55" w:name="dst101873"/>
      <w:bookmarkEnd w:id="54"/>
      <w:bookmarkEnd w:id="55"/>
      <w:r w:rsidRPr="00A32AFE">
        <w:rPr>
          <w:rFonts w:ascii="Times New Roman" w:hAnsi="Times New Roman"/>
          <w:b/>
          <w:i/>
        </w:rPr>
        <w:t>Эмитент может назначать платежных агентов и отменять такие назначения</w:t>
      </w:r>
      <w:r w:rsidR="0094143F">
        <w:rPr>
          <w:rFonts w:ascii="Times New Roman" w:hAnsi="Times New Roman"/>
          <w:b/>
          <w:i/>
        </w:rPr>
        <w:t>:</w:t>
      </w:r>
    </w:p>
    <w:p w:rsidR="007D2B24" w:rsidRPr="00A32AFE" w:rsidRDefault="007D2B24" w:rsidP="007D2B24">
      <w:pPr>
        <w:pStyle w:val="a4"/>
        <w:widowControl w:val="0"/>
        <w:numPr>
          <w:ilvl w:val="0"/>
          <w:numId w:val="2"/>
        </w:numPr>
        <w:autoSpaceDE w:val="0"/>
        <w:autoSpaceDN w:val="0"/>
        <w:adjustRightInd w:val="0"/>
        <w:spacing w:after="0" w:line="240" w:lineRule="auto"/>
        <w:ind w:left="993" w:hanging="284"/>
        <w:jc w:val="both"/>
        <w:rPr>
          <w:rFonts w:ascii="Times New Roman" w:hAnsi="Times New Roman"/>
          <w:b/>
          <w:i/>
        </w:rPr>
      </w:pPr>
      <w:proofErr w:type="gramStart"/>
      <w:r w:rsidRPr="00A32AFE">
        <w:rPr>
          <w:rFonts w:ascii="Times New Roman" w:hAnsi="Times New Roman"/>
          <w:b/>
          <w:i/>
        </w:rPr>
        <w:t>при</w:t>
      </w:r>
      <w:proofErr w:type="gramEnd"/>
      <w:r w:rsidRPr="00A32AFE">
        <w:rPr>
          <w:rFonts w:ascii="Times New Roman" w:hAnsi="Times New Roman"/>
          <w:b/>
          <w:i/>
        </w:rPr>
        <w:t xml:space="preserve"> осуществлении досрочного погашения Коммерческих облигаций по требованию их владельцев в соответствии с п. 9.5.1 Программы;</w:t>
      </w:r>
    </w:p>
    <w:p w:rsidR="00A32AFE" w:rsidRPr="004C639B" w:rsidRDefault="00A32AFE" w:rsidP="00A32AFE">
      <w:pPr>
        <w:pStyle w:val="a4"/>
        <w:widowControl w:val="0"/>
        <w:numPr>
          <w:ilvl w:val="0"/>
          <w:numId w:val="2"/>
        </w:numPr>
        <w:autoSpaceDE w:val="0"/>
        <w:autoSpaceDN w:val="0"/>
        <w:adjustRightInd w:val="0"/>
        <w:spacing w:after="0" w:line="240" w:lineRule="auto"/>
        <w:ind w:left="993" w:hanging="284"/>
        <w:jc w:val="both"/>
        <w:rPr>
          <w:rFonts w:ascii="Times New Roman" w:hAnsi="Times New Roman"/>
          <w:b/>
          <w:i/>
        </w:rPr>
      </w:pPr>
      <w:proofErr w:type="gramStart"/>
      <w:r w:rsidRPr="00A32AFE">
        <w:rPr>
          <w:rFonts w:ascii="Times New Roman" w:hAnsi="Times New Roman"/>
          <w:b/>
          <w:i/>
        </w:rPr>
        <w:t>при</w:t>
      </w:r>
      <w:proofErr w:type="gramEnd"/>
      <w:r w:rsidRPr="00A32AFE">
        <w:rPr>
          <w:rFonts w:ascii="Times New Roman" w:hAnsi="Times New Roman"/>
          <w:b/>
          <w:i/>
        </w:rPr>
        <w:t xml:space="preserve"> осуществлении адресных платежей в пользу владельцев Коммерческих облигаций в иных случаях, предусмотренных действующим законодательством</w:t>
      </w:r>
      <w:r>
        <w:rPr>
          <w:rFonts w:ascii="Times New Roman" w:hAnsi="Times New Roman"/>
          <w:b/>
          <w:i/>
        </w:rPr>
        <w:t xml:space="preserve"> </w:t>
      </w:r>
      <w:r w:rsidRPr="00135C7D">
        <w:rPr>
          <w:rFonts w:ascii="Times New Roman" w:hAnsi="Times New Roman"/>
          <w:b/>
          <w:i/>
        </w:rPr>
        <w:t>Российской Федерации</w:t>
      </w:r>
      <w:r w:rsidRPr="004C639B">
        <w:rPr>
          <w:rFonts w:ascii="Times New Roman" w:hAnsi="Times New Roman"/>
          <w:b/>
          <w:i/>
        </w:rPr>
        <w:t>.</w:t>
      </w:r>
    </w:p>
    <w:p w:rsidR="007D2B24" w:rsidRPr="00127306" w:rsidRDefault="007D2B24" w:rsidP="007D2B24">
      <w:pPr>
        <w:widowControl w:val="0"/>
        <w:autoSpaceDE w:val="0"/>
        <w:autoSpaceDN w:val="0"/>
        <w:adjustRightInd w:val="0"/>
        <w:spacing w:after="0" w:line="240" w:lineRule="auto"/>
        <w:ind w:firstLine="567"/>
        <w:jc w:val="both"/>
        <w:rPr>
          <w:rFonts w:ascii="Times New Roman" w:hAnsi="Times New Roman"/>
          <w:b/>
          <w:i/>
        </w:rPr>
      </w:pPr>
      <w:proofErr w:type="spellStart"/>
      <w:r w:rsidRPr="00127306">
        <w:rPr>
          <w:rFonts w:ascii="Times New Roman" w:hAnsi="Times New Roman"/>
          <w:b/>
          <w:i/>
        </w:rPr>
        <w:t>Презюмируется</w:t>
      </w:r>
      <w:proofErr w:type="spellEnd"/>
      <w:r w:rsidRPr="00127306">
        <w:rPr>
          <w:rFonts w:ascii="Times New Roman" w:hAnsi="Times New Roman"/>
          <w:b/>
          <w:i/>
        </w:rPr>
        <w:t>, что Эмитент не может одновременно назначить нескольких платежных агентов по одному Выпуску Коммерческих облигаций.</w:t>
      </w:r>
    </w:p>
    <w:p w:rsidR="007D2B24" w:rsidRPr="00344EA1" w:rsidRDefault="007D2B24" w:rsidP="007D2B24">
      <w:pPr>
        <w:widowControl w:val="0"/>
        <w:autoSpaceDE w:val="0"/>
        <w:autoSpaceDN w:val="0"/>
        <w:adjustRightInd w:val="0"/>
        <w:spacing w:after="0" w:line="240" w:lineRule="auto"/>
        <w:ind w:firstLine="567"/>
        <w:jc w:val="both"/>
        <w:rPr>
          <w:rFonts w:ascii="Times New Roman" w:hAnsi="Times New Roman"/>
          <w:b/>
          <w:i/>
        </w:rPr>
      </w:pPr>
      <w:r w:rsidRPr="00691925">
        <w:rPr>
          <w:rFonts w:ascii="Times New Roman" w:hAnsi="Times New Roman"/>
          <w:b/>
          <w:i/>
        </w:rPr>
        <w:t>Информация о назначении Эмитентом плате</w:t>
      </w:r>
      <w:r w:rsidRPr="00022331">
        <w:rPr>
          <w:rFonts w:ascii="Times New Roman" w:hAnsi="Times New Roman"/>
          <w:b/>
          <w:i/>
        </w:rPr>
        <w:t xml:space="preserve">жного агента и отмене таких назначений раскрывается </w:t>
      </w:r>
      <w:r w:rsidR="007444DF" w:rsidRPr="00691925">
        <w:rPr>
          <w:rFonts w:ascii="Times New Roman" w:hAnsi="Times New Roman"/>
          <w:b/>
          <w:i/>
        </w:rPr>
        <w:t xml:space="preserve">в </w:t>
      </w:r>
      <w:r w:rsidR="007444DF" w:rsidRPr="00691925">
        <w:rPr>
          <w:rFonts w:ascii="Times New Roman" w:eastAsia="Hiragino Sans W3" w:hAnsi="Times New Roman"/>
          <w:b/>
          <w:bCs/>
          <w:i/>
          <w:iCs/>
          <w:kern w:val="1"/>
        </w:rPr>
        <w:t>порядке и сроки, указанные в п.11 Программы.</w:t>
      </w: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56" w:name="dst441"/>
      <w:bookmarkEnd w:id="56"/>
      <w:r w:rsidRPr="002244C9">
        <w:rPr>
          <w:rFonts w:ascii="Times New Roman" w:eastAsia="Times New Roman" w:hAnsi="Times New Roman"/>
          <w:color w:val="000000"/>
          <w:lang w:eastAsia="ru-RU"/>
        </w:rPr>
        <w:t>10. Сведения о приобретении облигаций, которые могут быть размещены в рамках программы облигаций</w:t>
      </w:r>
    </w:p>
    <w:p w:rsidR="00AA5551"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Предусматривается возможность приобретения Эмитентом Коммерческих облигаций по соглашению с их владельцами и по требованию их владельцев с возможностью их последующего обращения.</w:t>
      </w:r>
    </w:p>
    <w:p w:rsidR="00AA5551" w:rsidRPr="00AA5551"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AA5551">
        <w:rPr>
          <w:rFonts w:ascii="Times New Roman" w:hAnsi="Times New Roman"/>
          <w:b/>
          <w:i/>
        </w:rPr>
        <w:t xml:space="preserve">Наличие или отсутствие возможности (обязанности) приобретения </w:t>
      </w:r>
      <w:r>
        <w:rPr>
          <w:rFonts w:ascii="Times New Roman" w:hAnsi="Times New Roman"/>
          <w:b/>
          <w:i/>
        </w:rPr>
        <w:t>Коммерческих</w:t>
      </w:r>
      <w:r w:rsidRPr="00AA5551">
        <w:rPr>
          <w:rFonts w:ascii="Times New Roman" w:hAnsi="Times New Roman"/>
          <w:b/>
          <w:i/>
        </w:rPr>
        <w:t xml:space="preserve"> облигаций на условиях, указанных ниже, в отношении каждого отдельного выпуска </w:t>
      </w:r>
      <w:r>
        <w:rPr>
          <w:rFonts w:ascii="Times New Roman" w:hAnsi="Times New Roman"/>
          <w:b/>
          <w:i/>
        </w:rPr>
        <w:t>Коммерческих</w:t>
      </w:r>
      <w:r w:rsidRPr="00AA5551">
        <w:rPr>
          <w:rFonts w:ascii="Times New Roman" w:hAnsi="Times New Roman"/>
          <w:b/>
          <w:i/>
        </w:rPr>
        <w:t xml:space="preserve"> облигаций будет определено соответствующими Условиями выпуска.</w:t>
      </w:r>
    </w:p>
    <w:p w:rsidR="00AA5551" w:rsidRPr="00127306"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 xml:space="preserve">Приобретение Коммерческих облигаций допускается только после их полной оплаты. </w:t>
      </w:r>
    </w:p>
    <w:p w:rsidR="00AA5551" w:rsidRPr="00127306"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Оплата Коммерческих облигаций при их приобретении производится денежными средствами в безналичном порядке в валюте Российской Федерации.</w:t>
      </w:r>
    </w:p>
    <w:p w:rsidR="00AA5551" w:rsidRPr="00127306"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 xml:space="preserve">Эмитент до наступления срока погашения Коммерческих облигаций вправе погасить приобретенные им Коммерческие облигации досрочно. Приобретенные Эмитентом Коммерческие облигации, погашенные </w:t>
      </w:r>
      <w:r w:rsidR="00C31ACA" w:rsidRPr="00127306">
        <w:rPr>
          <w:rFonts w:ascii="Times New Roman" w:hAnsi="Times New Roman"/>
          <w:b/>
          <w:i/>
        </w:rPr>
        <w:t>им досрочно</w:t>
      </w:r>
      <w:r w:rsidRPr="00127306">
        <w:rPr>
          <w:rFonts w:ascii="Times New Roman" w:hAnsi="Times New Roman"/>
          <w:b/>
          <w:i/>
        </w:rPr>
        <w:t>, не могут быть вновь выпущены в обращение. Досрочное погашение приобретенных Эмитентом Коммерческих облигаций осуществляется в соответствии с регламентами НРД.</w:t>
      </w:r>
    </w:p>
    <w:p w:rsidR="00AA5551" w:rsidRPr="002244C9" w:rsidRDefault="00AA5551" w:rsidP="002244C9">
      <w:pPr>
        <w:shd w:val="clear" w:color="auto" w:fill="FFFFFF"/>
        <w:spacing w:after="0" w:line="240" w:lineRule="auto"/>
        <w:ind w:firstLine="547"/>
        <w:jc w:val="both"/>
        <w:rPr>
          <w:rFonts w:ascii="Times New Roman" w:eastAsia="Times New Roman" w:hAnsi="Times New Roman"/>
          <w:color w:val="000000"/>
          <w:lang w:eastAsia="ru-RU"/>
        </w:rPr>
      </w:pPr>
    </w:p>
    <w:p w:rsidR="00AA5551" w:rsidRDefault="00AA5551" w:rsidP="00AA5551">
      <w:pPr>
        <w:shd w:val="clear" w:color="auto" w:fill="FFFFFF"/>
        <w:spacing w:after="0" w:line="240" w:lineRule="auto"/>
        <w:ind w:firstLine="547"/>
        <w:jc w:val="both"/>
        <w:rPr>
          <w:rFonts w:ascii="Times New Roman" w:eastAsia="Times New Roman" w:hAnsi="Times New Roman"/>
          <w:color w:val="000000"/>
          <w:lang w:eastAsia="ru-RU"/>
        </w:rPr>
      </w:pPr>
      <w:bookmarkStart w:id="57" w:name="dst442"/>
      <w:bookmarkStart w:id="58" w:name="dst444"/>
      <w:bookmarkEnd w:id="57"/>
      <w:bookmarkEnd w:id="58"/>
      <w:r w:rsidRPr="00127306">
        <w:rPr>
          <w:rFonts w:ascii="Times New Roman" w:eastAsia="Times New Roman" w:hAnsi="Times New Roman"/>
          <w:color w:val="000000"/>
          <w:lang w:eastAsia="ru-RU"/>
        </w:rPr>
        <w:t>10.1. Приобретение облигаций по требованию владельцев</w:t>
      </w:r>
    </w:p>
    <w:p w:rsidR="00AA5551"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w:t>
      </w:r>
      <w:r>
        <w:rPr>
          <w:rFonts w:ascii="Times New Roman" w:hAnsi="Times New Roman"/>
          <w:b/>
          <w:i/>
        </w:rPr>
        <w:t>им</w:t>
      </w:r>
      <w:r w:rsidRPr="00127306">
        <w:rPr>
          <w:rFonts w:ascii="Times New Roman" w:hAnsi="Times New Roman"/>
          <w:b/>
          <w:i/>
        </w:rPr>
        <w:t xml:space="preserve">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
    <w:p w:rsidR="00AA5551" w:rsidRPr="00127306" w:rsidRDefault="00AA5551" w:rsidP="00AA5551">
      <w:pPr>
        <w:widowControl w:val="0"/>
        <w:autoSpaceDE w:val="0"/>
        <w:autoSpaceDN w:val="0"/>
        <w:adjustRightInd w:val="0"/>
        <w:spacing w:after="0" w:line="240" w:lineRule="auto"/>
        <w:ind w:firstLine="567"/>
        <w:jc w:val="both"/>
        <w:rPr>
          <w:rFonts w:ascii="Times New Roman" w:hAnsi="Times New Roman"/>
          <w:b/>
          <w:i/>
        </w:rPr>
      </w:pPr>
      <w:r>
        <w:rPr>
          <w:rFonts w:ascii="Times New Roman" w:hAnsi="Times New Roman"/>
          <w:b/>
          <w:i/>
        </w:rPr>
        <w:t xml:space="preserve">Если размер </w:t>
      </w:r>
      <w:r w:rsidRPr="00127306">
        <w:rPr>
          <w:rFonts w:ascii="Times New Roman" w:hAnsi="Times New Roman"/>
          <w:b/>
          <w:i/>
        </w:rPr>
        <w:t>процента (купона) по Коммерческ</w:t>
      </w:r>
      <w:r>
        <w:rPr>
          <w:rFonts w:ascii="Times New Roman" w:hAnsi="Times New Roman"/>
          <w:b/>
          <w:i/>
        </w:rPr>
        <w:t>им</w:t>
      </w:r>
      <w:r w:rsidRPr="00127306">
        <w:rPr>
          <w:rFonts w:ascii="Times New Roman" w:hAnsi="Times New Roman"/>
          <w:b/>
          <w:i/>
        </w:rPr>
        <w:t xml:space="preserve">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Коммерческих облигаций перед иными купонными 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rsidR="00AA5551"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Эмитент обязуется приобрести все Коммерческие облигации, заявленные к приобретению в установленный срок.</w:t>
      </w:r>
    </w:p>
    <w:p w:rsidR="00AA5551"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Лицо, осуществляющее права по Коммерческ</w:t>
      </w:r>
      <w:r>
        <w:rPr>
          <w:rFonts w:ascii="Times New Roman" w:hAnsi="Times New Roman"/>
          <w:b/>
          <w:i/>
        </w:rPr>
        <w:t>им</w:t>
      </w:r>
      <w:r w:rsidRPr="00127306">
        <w:rPr>
          <w:rFonts w:ascii="Times New Roman" w:hAnsi="Times New Roman"/>
          <w:b/>
          <w:i/>
        </w:rPr>
        <w:t xml:space="preserve"> облигациям, реализует право требовать приобретения принадлежащих ему Коммерческих облигаций по правилам, установленным действующим законодательством Российской Федерации.</w:t>
      </w:r>
    </w:p>
    <w:p w:rsidR="00AA5551" w:rsidRPr="00127306"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Дата приобретения Коммерческих облигаций определяется как 3 (Третий) рабочий день с даты окончания купонного периода, в котором Эмитент обязан обеспечить право владельцев Коммерческих облигаций требовать от Эмитента приобретения Коммерческих облигаций (далее – «Дата приобретения по требованию владельцев»);</w:t>
      </w:r>
    </w:p>
    <w:p w:rsidR="00AA5551" w:rsidRPr="00127306"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Цена приобретения Коммерческих облигаций определяется как 100 (Сто) процентов от непогашенной части номинальной стоимости Коммерческих облигаций. При этом дополнительно выплачивается накопленный купонный доход, рассчитанный на Дату приобретения по требованию владельцев.</w:t>
      </w:r>
    </w:p>
    <w:p w:rsidR="00AA5551"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 xml:space="preserve">Коммерческие облигации приобретаются по установленной цене приобретения в установленную дату приобретения у </w:t>
      </w:r>
      <w:r>
        <w:rPr>
          <w:rFonts w:ascii="Times New Roman" w:hAnsi="Times New Roman"/>
          <w:b/>
          <w:i/>
        </w:rPr>
        <w:t>в</w:t>
      </w:r>
      <w:r w:rsidRPr="00127306">
        <w:rPr>
          <w:rFonts w:ascii="Times New Roman" w:hAnsi="Times New Roman"/>
          <w:b/>
          <w:i/>
        </w:rPr>
        <w:t>ладельцев Коммерческих облигаций на внебиржевом рынке путем перевода Коммерческих облигаций со счета депо, открытого в НРД владельцу Коммерческих облигаций или его уполномоченному лицу, на казначейский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или его уполномоченному лицу, на банковский счет, открытый в НРД владельцу Коммерческих облигаций или лицу, уполномоченному владельцем Коммерческих облигаций на получение денежных средств по Коммерческ</w:t>
      </w:r>
      <w:r>
        <w:rPr>
          <w:rFonts w:ascii="Times New Roman" w:hAnsi="Times New Roman"/>
          <w:b/>
          <w:i/>
        </w:rPr>
        <w:t>им</w:t>
      </w:r>
      <w:r w:rsidRPr="00127306">
        <w:rPr>
          <w:rFonts w:ascii="Times New Roman" w:hAnsi="Times New Roman"/>
          <w:b/>
          <w:i/>
        </w:rPr>
        <w:t xml:space="preserve"> облигациям. Перевод Коммерческих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AA5551" w:rsidRPr="00127306"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127306">
        <w:rPr>
          <w:rFonts w:ascii="Times New Roman" w:hAnsi="Times New Roman"/>
          <w:b/>
          <w:i/>
        </w:rPr>
        <w:t>Принятия отдельного решения уполномоченного органа Эмитента о приобретении Коммерческих облигаций по требованию их владельца (владельцев) не требуется.</w:t>
      </w:r>
    </w:p>
    <w:p w:rsidR="00AA5551" w:rsidRPr="000F3D05" w:rsidRDefault="00AA5551" w:rsidP="00022331">
      <w:pPr>
        <w:widowControl w:val="0"/>
        <w:autoSpaceDE w:val="0"/>
        <w:autoSpaceDN w:val="0"/>
        <w:adjustRightInd w:val="0"/>
        <w:spacing w:after="0" w:line="240" w:lineRule="auto"/>
        <w:ind w:firstLine="567"/>
        <w:jc w:val="both"/>
        <w:rPr>
          <w:rFonts w:ascii="Times New Roman" w:hAnsi="Times New Roman"/>
          <w:b/>
          <w:i/>
        </w:rPr>
      </w:pPr>
      <w:r w:rsidRPr="000F3D05">
        <w:rPr>
          <w:rFonts w:ascii="Times New Roman" w:hAnsi="Times New Roman"/>
          <w:b/>
          <w:i/>
        </w:rPr>
        <w:t>Не позднее чем за 7 (Семь) рабочих дней до начала Периода предъявления Коммерческих облигаций к приобретению Эмитент обязан раскрыть информацию о таком приобретении или уведомить о таком приобретении всех владельцев приоб</w:t>
      </w:r>
      <w:r w:rsidR="00022331">
        <w:rPr>
          <w:rFonts w:ascii="Times New Roman" w:hAnsi="Times New Roman"/>
          <w:b/>
          <w:i/>
        </w:rPr>
        <w:t xml:space="preserve">ретаемых Коммерческих облигаций. </w:t>
      </w:r>
      <w:r w:rsidR="00691925">
        <w:rPr>
          <w:rFonts w:ascii="Times New Roman" w:hAnsi="Times New Roman"/>
          <w:b/>
          <w:i/>
        </w:rPr>
        <w:t>И</w:t>
      </w:r>
      <w:r w:rsidRPr="000F3D05">
        <w:rPr>
          <w:rFonts w:ascii="Times New Roman" w:hAnsi="Times New Roman"/>
          <w:b/>
          <w:i/>
        </w:rPr>
        <w:t xml:space="preserve">нформация обо всех существенных условиях приобретения Коммерческих облигаций по требованиям их владельцев раскрывается </w:t>
      </w:r>
      <w:r w:rsidRPr="00022331">
        <w:rPr>
          <w:rFonts w:ascii="Times New Roman" w:hAnsi="Times New Roman"/>
          <w:b/>
          <w:i/>
        </w:rPr>
        <w:t xml:space="preserve">Эмитентом </w:t>
      </w:r>
      <w:r w:rsidR="007444DF" w:rsidRPr="00022331">
        <w:rPr>
          <w:rFonts w:ascii="Times New Roman" w:hAnsi="Times New Roman"/>
          <w:b/>
          <w:i/>
        </w:rPr>
        <w:t xml:space="preserve">в </w:t>
      </w:r>
      <w:r w:rsidR="007444DF" w:rsidRPr="00022331">
        <w:rPr>
          <w:rFonts w:ascii="Times New Roman" w:eastAsia="Hiragino Sans W3" w:hAnsi="Times New Roman"/>
          <w:b/>
          <w:bCs/>
          <w:i/>
          <w:iCs/>
          <w:kern w:val="1"/>
        </w:rPr>
        <w:t>порядке и сроки, указанные в п.11 Программы.</w:t>
      </w:r>
      <w:r w:rsidR="007444DF">
        <w:rPr>
          <w:rFonts w:ascii="Times New Roman" w:eastAsia="Hiragino Sans W3" w:hAnsi="Times New Roman"/>
          <w:b/>
          <w:bCs/>
          <w:i/>
          <w:iCs/>
          <w:kern w:val="1"/>
        </w:rPr>
        <w:t xml:space="preserve"> </w:t>
      </w:r>
    </w:p>
    <w:p w:rsidR="00AA5551" w:rsidRDefault="00AA5551" w:rsidP="00022331">
      <w:pPr>
        <w:widowControl w:val="0"/>
        <w:autoSpaceDE w:val="0"/>
        <w:autoSpaceDN w:val="0"/>
        <w:adjustRightInd w:val="0"/>
        <w:spacing w:after="0" w:line="240" w:lineRule="auto"/>
        <w:ind w:firstLine="567"/>
        <w:jc w:val="both"/>
        <w:rPr>
          <w:rFonts w:ascii="Times New Roman" w:eastAsia="Hiragino Sans W3" w:hAnsi="Times New Roman"/>
          <w:b/>
          <w:bCs/>
          <w:i/>
          <w:iCs/>
          <w:kern w:val="1"/>
        </w:rPr>
      </w:pPr>
      <w:r w:rsidRPr="00CC05BC">
        <w:rPr>
          <w:rFonts w:ascii="Times New Roman" w:hAnsi="Times New Roman"/>
          <w:b/>
          <w:i/>
        </w:rPr>
        <w:t xml:space="preserve">Информация об исполнении Эмитентом обязательств по приобретению </w:t>
      </w:r>
      <w:r>
        <w:rPr>
          <w:rFonts w:ascii="Times New Roman" w:hAnsi="Times New Roman"/>
          <w:b/>
          <w:i/>
        </w:rPr>
        <w:t>Коммерческих облигаций</w:t>
      </w:r>
      <w:r w:rsidRPr="00CC05BC">
        <w:rPr>
          <w:rFonts w:ascii="Times New Roman" w:hAnsi="Times New Roman"/>
          <w:b/>
          <w:i/>
        </w:rPr>
        <w:t xml:space="preserve"> (в том числе о количестве приобретенных </w:t>
      </w:r>
      <w:r>
        <w:rPr>
          <w:rFonts w:ascii="Times New Roman" w:hAnsi="Times New Roman"/>
          <w:b/>
          <w:i/>
        </w:rPr>
        <w:t>Коммерческих облигаций</w:t>
      </w:r>
      <w:r w:rsidRPr="00CC05BC">
        <w:rPr>
          <w:rFonts w:ascii="Times New Roman" w:hAnsi="Times New Roman"/>
          <w:b/>
          <w:i/>
        </w:rPr>
        <w:t>) раскрываетс</w:t>
      </w:r>
      <w:r w:rsidRPr="00022331">
        <w:rPr>
          <w:rFonts w:ascii="Times New Roman" w:hAnsi="Times New Roman"/>
          <w:b/>
          <w:i/>
        </w:rPr>
        <w:t xml:space="preserve">я </w:t>
      </w:r>
      <w:r w:rsidR="007444DF" w:rsidRPr="00022331">
        <w:rPr>
          <w:rFonts w:ascii="Times New Roman" w:hAnsi="Times New Roman"/>
          <w:b/>
          <w:i/>
        </w:rPr>
        <w:t xml:space="preserve">в </w:t>
      </w:r>
      <w:r w:rsidR="007444DF" w:rsidRPr="00022331">
        <w:rPr>
          <w:rFonts w:ascii="Times New Roman" w:eastAsia="Hiragino Sans W3" w:hAnsi="Times New Roman"/>
          <w:b/>
          <w:bCs/>
          <w:i/>
          <w:iCs/>
          <w:kern w:val="1"/>
        </w:rPr>
        <w:t>порядке и сроки, указанные в п.11 Программы.</w:t>
      </w:r>
      <w:r w:rsidR="007444DF">
        <w:rPr>
          <w:rFonts w:ascii="Times New Roman" w:eastAsia="Hiragino Sans W3" w:hAnsi="Times New Roman"/>
          <w:b/>
          <w:bCs/>
          <w:i/>
          <w:iCs/>
          <w:kern w:val="1"/>
        </w:rPr>
        <w:t xml:space="preserve"> </w:t>
      </w:r>
    </w:p>
    <w:p w:rsidR="00022331" w:rsidRDefault="00022331" w:rsidP="00022331">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p>
    <w:p w:rsidR="00AA5551" w:rsidRDefault="00AA5551" w:rsidP="00AA5551">
      <w:pPr>
        <w:shd w:val="clear" w:color="auto" w:fill="FFFFFF"/>
        <w:spacing w:after="0" w:line="240" w:lineRule="auto"/>
        <w:ind w:firstLine="547"/>
        <w:jc w:val="both"/>
        <w:rPr>
          <w:rFonts w:ascii="Times New Roman" w:eastAsia="Times New Roman" w:hAnsi="Times New Roman"/>
          <w:color w:val="000000"/>
          <w:lang w:eastAsia="ru-RU"/>
        </w:rPr>
      </w:pPr>
      <w:r w:rsidRPr="000F3D05">
        <w:rPr>
          <w:rFonts w:ascii="Times New Roman" w:eastAsia="Times New Roman" w:hAnsi="Times New Roman"/>
          <w:color w:val="000000"/>
          <w:lang w:eastAsia="ru-RU"/>
        </w:rPr>
        <w:t>10.2 Приобретение эмитентом облигаций по соглашению с их владельцами</w:t>
      </w:r>
    </w:p>
    <w:p w:rsidR="00AA5551" w:rsidRPr="000F3D05"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0F3D05">
        <w:rPr>
          <w:rFonts w:ascii="Times New Roman" w:hAnsi="Times New Roman"/>
          <w:b/>
          <w:i/>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rsidR="00AA5551" w:rsidRPr="000F3D05"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0F3D05">
        <w:rPr>
          <w:rFonts w:ascii="Times New Roman" w:hAnsi="Times New Roman"/>
          <w:b/>
          <w:i/>
        </w:rPr>
        <w:t xml:space="preserve">Коммерческие облигации приобретаются Эмитентом в соответствии с </w:t>
      </w:r>
      <w:r w:rsidR="001F4B10">
        <w:rPr>
          <w:rFonts w:ascii="Times New Roman" w:hAnsi="Times New Roman"/>
          <w:b/>
          <w:i/>
        </w:rPr>
        <w:t>настоящим пунктом Программы</w:t>
      </w:r>
      <w:r w:rsidRPr="000F3D05">
        <w:rPr>
          <w:rFonts w:ascii="Times New Roman" w:hAnsi="Times New Roman"/>
          <w:b/>
          <w:i/>
        </w:rPr>
        <w:t>, а также в соответствии с отдельными решениями Эмитента о приобретении Коммерческих облигаций, принимаемых уполномоченным органом Эмитента, в соответствии с его Уставом. Возможно принятие нескольких решений о приобретении Коммерческих облигаций.</w:t>
      </w:r>
    </w:p>
    <w:p w:rsidR="00AA5551" w:rsidRPr="000F3D05" w:rsidRDefault="00AA5551" w:rsidP="00AA5551">
      <w:pPr>
        <w:widowControl w:val="0"/>
        <w:autoSpaceDE w:val="0"/>
        <w:autoSpaceDN w:val="0"/>
        <w:adjustRightInd w:val="0"/>
        <w:spacing w:after="0" w:line="240" w:lineRule="auto"/>
        <w:ind w:firstLine="567"/>
        <w:jc w:val="both"/>
        <w:rPr>
          <w:rFonts w:ascii="Times New Roman" w:hAnsi="Times New Roman"/>
          <w:b/>
          <w:i/>
        </w:rPr>
      </w:pPr>
      <w:r>
        <w:rPr>
          <w:rFonts w:ascii="Times New Roman" w:eastAsia="MS Mincho" w:hAnsi="Times New Roman"/>
          <w:b/>
          <w:bCs/>
          <w:i/>
          <w:iCs/>
          <w:kern w:val="1"/>
        </w:rPr>
        <w:t xml:space="preserve">Эмитент может принять решение о приобретении размещенных им Коммерческих </w:t>
      </w:r>
      <w:r w:rsidRPr="000F3D05">
        <w:rPr>
          <w:rFonts w:ascii="Times New Roman" w:hAnsi="Times New Roman"/>
          <w:b/>
          <w:i/>
        </w:rPr>
        <w:t xml:space="preserve">облигаций по соглашению с их владельцами в течение всего срока обращения Коммерческих облигаций. </w:t>
      </w:r>
    </w:p>
    <w:p w:rsidR="00AA5551" w:rsidRDefault="00AA5551" w:rsidP="00AA5551">
      <w:pPr>
        <w:widowControl w:val="0"/>
        <w:autoSpaceDE w:val="0"/>
        <w:autoSpaceDN w:val="0"/>
        <w:adjustRightInd w:val="0"/>
        <w:spacing w:after="0" w:line="240" w:lineRule="auto"/>
        <w:ind w:firstLine="567"/>
        <w:jc w:val="both"/>
        <w:rPr>
          <w:rFonts w:ascii="Times New Roman" w:hAnsi="Times New Roman"/>
          <w:b/>
          <w:i/>
        </w:rPr>
      </w:pPr>
      <w:r w:rsidRPr="000F3D05">
        <w:rPr>
          <w:rFonts w:ascii="Times New Roman" w:hAnsi="Times New Roman"/>
          <w:b/>
          <w:i/>
        </w:rPr>
        <w:t xml:space="preserve">Решение о приобретении Коммерческих облигаций принимается уполномоченным органом Эмитента с утверждением цены, срока приобретения Коммерческих облигаций. При принятии указанного решения уполномоченным органом Эмитента должны быть установлены условия, порядок и сроки приобретения Коммерческих облигаций, которые будут </w:t>
      </w:r>
      <w:r w:rsidRPr="00022331">
        <w:rPr>
          <w:rFonts w:ascii="Times New Roman" w:hAnsi="Times New Roman"/>
          <w:b/>
          <w:i/>
        </w:rPr>
        <w:t xml:space="preserve">опубликованы </w:t>
      </w:r>
      <w:r w:rsidR="00C72147" w:rsidRPr="00022331">
        <w:rPr>
          <w:rFonts w:ascii="Times New Roman" w:hAnsi="Times New Roman"/>
          <w:b/>
          <w:i/>
        </w:rPr>
        <w:t xml:space="preserve">в </w:t>
      </w:r>
      <w:r w:rsidR="00C72147" w:rsidRPr="00022331">
        <w:rPr>
          <w:rFonts w:ascii="Times New Roman" w:eastAsia="Hiragino Sans W3" w:hAnsi="Times New Roman"/>
          <w:b/>
          <w:bCs/>
          <w:i/>
          <w:iCs/>
          <w:kern w:val="1"/>
        </w:rPr>
        <w:t>порядке и сроки, указанные в п.11 Программы.</w:t>
      </w:r>
      <w:r w:rsidR="00022331">
        <w:rPr>
          <w:rFonts w:ascii="Times New Roman" w:eastAsia="Hiragino Sans W3" w:hAnsi="Times New Roman"/>
          <w:b/>
          <w:bCs/>
          <w:i/>
          <w:iCs/>
          <w:kern w:val="1"/>
        </w:rPr>
        <w:t xml:space="preserve"> </w:t>
      </w:r>
    </w:p>
    <w:p w:rsidR="00AA5551" w:rsidRDefault="00AA5551" w:rsidP="00AA5551">
      <w:pPr>
        <w:widowControl w:val="0"/>
        <w:autoSpaceDE w:val="0"/>
        <w:autoSpaceDN w:val="0"/>
        <w:adjustRightInd w:val="0"/>
        <w:spacing w:after="0" w:line="240" w:lineRule="auto"/>
        <w:ind w:right="-1" w:firstLine="426"/>
        <w:rPr>
          <w:rFonts w:ascii="Times New Roman" w:eastAsia="MS Mincho" w:hAnsi="Times New Roman"/>
          <w:b/>
          <w:bCs/>
          <w:i/>
          <w:iCs/>
          <w:kern w:val="1"/>
        </w:rPr>
      </w:pPr>
      <w:r>
        <w:rPr>
          <w:rFonts w:ascii="Times New Roman" w:eastAsia="MS Mincho" w:hAnsi="Times New Roman"/>
          <w:b/>
          <w:bCs/>
          <w:i/>
          <w:iCs/>
          <w:kern w:val="1"/>
        </w:rPr>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дату</w:t>
      </w:r>
      <w:proofErr w:type="gramEnd"/>
      <w:r w:rsidRPr="0022403D">
        <w:rPr>
          <w:rFonts w:ascii="Times New Roman" w:eastAsia="MS Mincho" w:hAnsi="Times New Roman"/>
          <w:b/>
          <w:bCs/>
          <w:i/>
          <w:iCs/>
          <w:kern w:val="1"/>
        </w:rPr>
        <w:t xml:space="preserve"> принятия решения о приобретении (выкупе) Коммерческих облигаций;</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серию</w:t>
      </w:r>
      <w:proofErr w:type="gramEnd"/>
      <w:r w:rsidRPr="0022403D">
        <w:rPr>
          <w:rFonts w:ascii="Times New Roman" w:eastAsia="MS Mincho" w:hAnsi="Times New Roman"/>
          <w:b/>
          <w:bCs/>
          <w:i/>
          <w:iCs/>
          <w:kern w:val="1"/>
        </w:rPr>
        <w:t xml:space="preserve"> и форму Коммерческих облигаций, идентификационный номер выпуска Коммерческих облигаций и дату присвоения идентификационного номера;</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количество</w:t>
      </w:r>
      <w:proofErr w:type="gramEnd"/>
      <w:r w:rsidRPr="0022403D">
        <w:rPr>
          <w:rFonts w:ascii="Times New Roman" w:eastAsia="MS Mincho" w:hAnsi="Times New Roman"/>
          <w:b/>
          <w:bCs/>
          <w:i/>
          <w:iCs/>
          <w:kern w:val="1"/>
        </w:rPr>
        <w:t xml:space="preserve"> приобретаемых Коммерческих облигаций;</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порядок</w:t>
      </w:r>
      <w:proofErr w:type="gramEnd"/>
      <w:r w:rsidRPr="0022403D">
        <w:rPr>
          <w:rFonts w:ascii="Times New Roman" w:eastAsia="MS Mincho" w:hAnsi="Times New Roman"/>
          <w:b/>
          <w:bCs/>
          <w:i/>
          <w:iCs/>
          <w:kern w:val="1"/>
        </w:rPr>
        <w:t xml:space="preserve"> принятия предложения о приобретении лицом, осуществляющим права по </w:t>
      </w:r>
      <w:r w:rsidR="00BC77E5" w:rsidRPr="0022403D">
        <w:rPr>
          <w:rFonts w:ascii="Times New Roman" w:eastAsia="MS Mincho" w:hAnsi="Times New Roman"/>
          <w:b/>
          <w:bCs/>
          <w:i/>
          <w:iCs/>
          <w:kern w:val="1"/>
        </w:rPr>
        <w:t>Коммерческ</w:t>
      </w:r>
      <w:r w:rsidR="00BC77E5">
        <w:rPr>
          <w:rFonts w:ascii="Times New Roman" w:eastAsia="MS Mincho" w:hAnsi="Times New Roman"/>
          <w:b/>
          <w:bCs/>
          <w:i/>
          <w:iCs/>
          <w:kern w:val="1"/>
        </w:rPr>
        <w:t>им</w:t>
      </w:r>
      <w:r w:rsidR="00BC77E5" w:rsidRPr="0022403D">
        <w:rPr>
          <w:rFonts w:ascii="Times New Roman" w:eastAsia="MS Mincho" w:hAnsi="Times New Roman"/>
          <w:b/>
          <w:bCs/>
          <w:i/>
          <w:iCs/>
          <w:kern w:val="1"/>
        </w:rPr>
        <w:t xml:space="preserve"> </w:t>
      </w:r>
      <w:r w:rsidRPr="0022403D">
        <w:rPr>
          <w:rFonts w:ascii="Times New Roman" w:eastAsia="MS Mincho" w:hAnsi="Times New Roman"/>
          <w:b/>
          <w:bCs/>
          <w:i/>
          <w:iCs/>
          <w:kern w:val="1"/>
        </w:rPr>
        <w:t xml:space="preserve">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(Пяти) рабочих дней; </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дату</w:t>
      </w:r>
      <w:proofErr w:type="gramEnd"/>
      <w:r w:rsidRPr="0022403D">
        <w:rPr>
          <w:rFonts w:ascii="Times New Roman" w:eastAsia="MS Mincho" w:hAnsi="Times New Roman"/>
          <w:b/>
          <w:bCs/>
          <w:i/>
          <w:iCs/>
          <w:kern w:val="1"/>
        </w:rPr>
        <w:t xml:space="preserve"> начала приема Сообщений о принятии предложения Эмитента о приобретении Коммерческих облигаций;</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дату</w:t>
      </w:r>
      <w:proofErr w:type="gramEnd"/>
      <w:r w:rsidRPr="0022403D">
        <w:rPr>
          <w:rFonts w:ascii="Times New Roman" w:eastAsia="MS Mincho" w:hAnsi="Times New Roman"/>
          <w:b/>
          <w:bCs/>
          <w:i/>
          <w:iCs/>
          <w:kern w:val="1"/>
        </w:rPr>
        <w:t xml:space="preserve"> окончания приема Сообщений о принятии предложения Эмитента о приобретении Коммерческих облигаций;</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дату</w:t>
      </w:r>
      <w:proofErr w:type="gramEnd"/>
      <w:r w:rsidRPr="0022403D">
        <w:rPr>
          <w:rFonts w:ascii="Times New Roman" w:eastAsia="MS Mincho" w:hAnsi="Times New Roman"/>
          <w:b/>
          <w:bCs/>
          <w:i/>
          <w:iCs/>
          <w:kern w:val="1"/>
        </w:rPr>
        <w:t xml:space="preserve"> приобретения Коммерческих облигаций;</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цену</w:t>
      </w:r>
      <w:proofErr w:type="gramEnd"/>
      <w:r w:rsidRPr="0022403D">
        <w:rPr>
          <w:rFonts w:ascii="Times New Roman" w:eastAsia="MS Mincho" w:hAnsi="Times New Roman"/>
          <w:b/>
          <w:bCs/>
          <w:i/>
          <w:iCs/>
          <w:kern w:val="1"/>
        </w:rPr>
        <w:t xml:space="preserve"> приобретения Коммерческих облигаций или порядок ее определения;</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порядок</w:t>
      </w:r>
      <w:proofErr w:type="gramEnd"/>
      <w:r w:rsidRPr="0022403D">
        <w:rPr>
          <w:rFonts w:ascii="Times New Roman" w:eastAsia="MS Mincho" w:hAnsi="Times New Roman"/>
          <w:b/>
          <w:bCs/>
          <w:i/>
          <w:iCs/>
          <w:kern w:val="1"/>
        </w:rPr>
        <w:t xml:space="preserve"> приобретения Коммерческих облигаций;</w:t>
      </w:r>
    </w:p>
    <w:p w:rsidR="00AA5551" w:rsidRPr="0022403D" w:rsidRDefault="00AA5551" w:rsidP="00AA5551">
      <w:pPr>
        <w:pStyle w:val="a4"/>
        <w:widowControl w:val="0"/>
        <w:numPr>
          <w:ilvl w:val="0"/>
          <w:numId w:val="8"/>
        </w:numPr>
        <w:autoSpaceDE w:val="0"/>
        <w:autoSpaceDN w:val="0"/>
        <w:adjustRightInd w:val="0"/>
        <w:spacing w:after="0" w:line="240" w:lineRule="auto"/>
        <w:ind w:left="709" w:right="-1" w:hanging="283"/>
        <w:jc w:val="both"/>
        <w:rPr>
          <w:rFonts w:ascii="Times New Roman" w:eastAsia="MS Mincho" w:hAnsi="Times New Roman"/>
          <w:b/>
          <w:bCs/>
          <w:i/>
          <w:iCs/>
          <w:kern w:val="1"/>
        </w:rPr>
      </w:pPr>
      <w:proofErr w:type="gramStart"/>
      <w:r w:rsidRPr="0022403D">
        <w:rPr>
          <w:rFonts w:ascii="Times New Roman" w:eastAsia="MS Mincho" w:hAnsi="Times New Roman"/>
          <w:b/>
          <w:bCs/>
          <w:i/>
          <w:iCs/>
          <w:kern w:val="1"/>
        </w:rPr>
        <w:t>форму</w:t>
      </w:r>
      <w:proofErr w:type="gramEnd"/>
      <w:r w:rsidRPr="0022403D">
        <w:rPr>
          <w:rFonts w:ascii="Times New Roman" w:eastAsia="MS Mincho" w:hAnsi="Times New Roman"/>
          <w:b/>
          <w:bCs/>
          <w:i/>
          <w:iCs/>
          <w:kern w:val="1"/>
        </w:rPr>
        <w:t xml:space="preserve"> и срок оплаты.</w:t>
      </w:r>
    </w:p>
    <w:p w:rsidR="00AA5551" w:rsidRDefault="00AA5551"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p>
    <w:p w:rsidR="00AA5551" w:rsidRDefault="00AA5551"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Pr>
          <w:rFonts w:ascii="Times New Roman" w:eastAsia="MS Mincho" w:hAnsi="Times New Roman"/>
          <w:b/>
          <w:bCs/>
          <w:i/>
          <w:iCs/>
          <w:kern w:val="1"/>
        </w:rPr>
        <w:t>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Федерации.</w:t>
      </w:r>
    </w:p>
    <w:p w:rsidR="00AA5551" w:rsidRDefault="00AA5551"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Pr>
          <w:rFonts w:ascii="Times New Roman" w:eastAsia="MS Mincho" w:hAnsi="Times New Roman"/>
          <w:b/>
          <w:bCs/>
          <w:i/>
          <w:iCs/>
          <w:kern w:val="1"/>
        </w:rPr>
        <w:t>Коммерческие облигации приобретаются в Дату (даты) приобретения Коммерческих 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Дата приобретения по соглашению с владельцами).</w:t>
      </w:r>
    </w:p>
    <w:p w:rsidR="00AA5551" w:rsidRDefault="00AA5551"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22403D">
        <w:rPr>
          <w:rFonts w:ascii="Times New Roman" w:eastAsia="MS Mincho" w:hAnsi="Times New Roman"/>
          <w:b/>
          <w:bCs/>
          <w:i/>
          <w:iCs/>
          <w:kern w:val="1"/>
        </w:rPr>
        <w:t xml:space="preserve">Коммерческие облигации приобретаются по установленной цене приобретения в </w:t>
      </w:r>
      <w:r>
        <w:rPr>
          <w:rFonts w:ascii="Times New Roman" w:eastAsia="MS Mincho" w:hAnsi="Times New Roman"/>
          <w:b/>
          <w:bCs/>
          <w:i/>
          <w:iCs/>
          <w:kern w:val="1"/>
        </w:rPr>
        <w:t>Дату приобретения по соглашению с владельцами</w:t>
      </w:r>
      <w:r w:rsidRPr="0022403D">
        <w:rPr>
          <w:rFonts w:ascii="Times New Roman" w:eastAsia="MS Mincho" w:hAnsi="Times New Roman"/>
          <w:b/>
          <w:bCs/>
          <w:i/>
          <w:iCs/>
          <w:kern w:val="1"/>
        </w:rPr>
        <w:t xml:space="preserve"> у владельцев Коммерческих облигаций на внебиржевом рынке путем перевода Коммерческих облигаций со счета депо, открытого в НРД владельцу Коммерческих облигаций или его уполномоченному лицу, на казначейский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или его уполномоченному лицу, на банковский счет, открытый в НРД владельцу Коммерческих облигаций или лицу, уполномоченному владельцем Коммерческих облигаций на получение денежных средств по Коммерческ</w:t>
      </w:r>
      <w:r>
        <w:rPr>
          <w:rFonts w:ascii="Times New Roman" w:eastAsia="MS Mincho" w:hAnsi="Times New Roman"/>
          <w:b/>
          <w:bCs/>
          <w:i/>
          <w:iCs/>
          <w:kern w:val="1"/>
        </w:rPr>
        <w:t>им</w:t>
      </w:r>
      <w:r w:rsidRPr="0022403D">
        <w:rPr>
          <w:rFonts w:ascii="Times New Roman" w:eastAsia="MS Mincho" w:hAnsi="Times New Roman"/>
          <w:b/>
          <w:bCs/>
          <w:i/>
          <w:iCs/>
          <w:kern w:val="1"/>
        </w:rPr>
        <w:t xml:space="preserve"> облигациям. Перевод Коммерческих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AA5551" w:rsidRPr="0022403D" w:rsidRDefault="00AA5551"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22403D">
        <w:rPr>
          <w:rFonts w:ascii="Times New Roman" w:eastAsia="MS Mincho" w:hAnsi="Times New Roman"/>
          <w:b/>
          <w:bCs/>
          <w:i/>
          <w:iCs/>
          <w:kern w:val="1"/>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rsidR="00AA5551" w:rsidRPr="0022403D" w:rsidRDefault="00AA5551"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22403D">
        <w:rPr>
          <w:rFonts w:ascii="Times New Roman" w:eastAsia="MS Mincho" w:hAnsi="Times New Roman"/>
          <w:b/>
          <w:bCs/>
          <w:i/>
          <w:iCs/>
          <w:kern w:val="1"/>
        </w:rPr>
        <w:t>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Коммерческих облигаций, принятым уполномоченным органом управления Эмитента.</w:t>
      </w:r>
    </w:p>
    <w:p w:rsidR="00AA5551" w:rsidRPr="00717EF4" w:rsidRDefault="00AA5551" w:rsidP="009D2F2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Pr>
          <w:rFonts w:ascii="Times New Roman" w:eastAsia="MS Mincho" w:hAnsi="Times New Roman"/>
          <w:b/>
          <w:bCs/>
          <w:i/>
          <w:iCs/>
          <w:kern w:val="1"/>
        </w:rPr>
        <w:t>Сообщение владельцам Коммерческих облигаций о принятом уполномоченным органом Эмитента решении о приобретении Коммерческих облигаций по соглашению с их владельцами должно быть опубликовано Эмитенто</w:t>
      </w:r>
      <w:r w:rsidRPr="009D2F21">
        <w:rPr>
          <w:rFonts w:ascii="Times New Roman" w:eastAsia="MS Mincho" w:hAnsi="Times New Roman"/>
          <w:b/>
          <w:bCs/>
          <w:i/>
          <w:iCs/>
          <w:kern w:val="1"/>
        </w:rPr>
        <w:t xml:space="preserve">м </w:t>
      </w:r>
      <w:r w:rsidR="00C72147" w:rsidRPr="00717EF4">
        <w:rPr>
          <w:rFonts w:ascii="Times New Roman" w:eastAsia="MS Mincho" w:hAnsi="Times New Roman"/>
          <w:b/>
          <w:bCs/>
          <w:i/>
          <w:iCs/>
          <w:kern w:val="1"/>
        </w:rPr>
        <w:t>в порядке и сроки, указанные в п.11 Программы.</w:t>
      </w:r>
    </w:p>
    <w:p w:rsidR="00717EF4" w:rsidRPr="00717EF4" w:rsidRDefault="00717EF4" w:rsidP="00717EF4">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717EF4">
        <w:rPr>
          <w:rFonts w:ascii="Times New Roman" w:eastAsia="MS Mincho" w:hAnsi="Times New Roman"/>
          <w:b/>
          <w:bCs/>
          <w:i/>
          <w:iCs/>
          <w:kern w:val="1"/>
        </w:rPr>
        <w:t>После окончания установленного срока приобретения Эмитентом Коммерческих облигаций по соглашению с владельцами Коммерческих облигаций, Эмитент публикует информацию о приобретении облигаций (в том числе, о количестве приобретенных облигаций) в порядке и сроки, указанные в п.11 Программы.</w:t>
      </w:r>
    </w:p>
    <w:p w:rsidR="00AA5551" w:rsidRPr="0022403D" w:rsidRDefault="00AA5551" w:rsidP="00AA5551">
      <w:pPr>
        <w:pStyle w:val="a4"/>
        <w:widowControl w:val="0"/>
        <w:autoSpaceDE w:val="0"/>
        <w:autoSpaceDN w:val="0"/>
        <w:adjustRightInd w:val="0"/>
        <w:spacing w:after="0" w:line="240" w:lineRule="auto"/>
        <w:ind w:left="709" w:right="-1"/>
        <w:jc w:val="both"/>
        <w:rPr>
          <w:rFonts w:ascii="Times New Roman" w:eastAsia="MS Mincho" w:hAnsi="Times New Roman"/>
          <w:b/>
          <w:bCs/>
          <w:i/>
          <w:iCs/>
          <w:kern w:val="1"/>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r w:rsidRPr="002244C9">
        <w:rPr>
          <w:rFonts w:ascii="Times New Roman" w:eastAsia="Times New Roman" w:hAnsi="Times New Roman"/>
          <w:color w:val="000000"/>
          <w:lang w:eastAsia="ru-RU"/>
        </w:rPr>
        <w:t>11. Порядок раскрытия эмитентом информации о выпуске (дополнительном выпуске) облигаций, которые могут быть размещены в рамках программы облигаций</w:t>
      </w:r>
    </w:p>
    <w:p w:rsidR="00F802C5" w:rsidRDefault="00F802C5" w:rsidP="00F802C5">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bookmarkStart w:id="59" w:name="dst445"/>
      <w:bookmarkEnd w:id="59"/>
      <w:r w:rsidRPr="00BF0257">
        <w:rPr>
          <w:rFonts w:ascii="Times New Roman" w:eastAsia="MS Mincho" w:hAnsi="Times New Roman"/>
          <w:b/>
          <w:bCs/>
          <w:i/>
          <w:iCs/>
          <w:kern w:val="1"/>
        </w:rPr>
        <w:t xml:space="preserve">У Эмитента отсутствует обязанность по раскрытию информации о выпуске </w:t>
      </w:r>
      <w:r>
        <w:rPr>
          <w:rFonts w:ascii="Times New Roman" w:eastAsia="MS Mincho" w:hAnsi="Times New Roman"/>
          <w:b/>
          <w:bCs/>
          <w:i/>
          <w:iCs/>
          <w:kern w:val="1"/>
        </w:rPr>
        <w:t>Коммерческих облигаций,</w:t>
      </w:r>
      <w:r w:rsidRPr="00BF0257">
        <w:rPr>
          <w:rFonts w:ascii="Times New Roman" w:eastAsia="MS Mincho" w:hAnsi="Times New Roman"/>
          <w:b/>
          <w:bCs/>
          <w:i/>
          <w:iCs/>
          <w:kern w:val="1"/>
        </w:rPr>
        <w:t xml:space="preserve"> а также</w:t>
      </w:r>
      <w:r>
        <w:rPr>
          <w:rFonts w:ascii="Times New Roman" w:eastAsia="MS Mincho" w:hAnsi="Times New Roman"/>
          <w:b/>
          <w:bCs/>
          <w:i/>
          <w:iCs/>
          <w:kern w:val="1"/>
        </w:rPr>
        <w:t xml:space="preserve"> </w:t>
      </w:r>
      <w:r w:rsidRPr="00BF0257">
        <w:rPr>
          <w:rFonts w:ascii="Times New Roman" w:eastAsia="MS Mincho" w:hAnsi="Times New Roman"/>
          <w:b/>
          <w:bCs/>
          <w:i/>
          <w:iCs/>
          <w:kern w:val="1"/>
        </w:rPr>
        <w:t>по раскрытию информации в форме ежеквартального отчета и сообщений о существенных фактах.</w:t>
      </w:r>
    </w:p>
    <w:p w:rsidR="00F802C5" w:rsidRDefault="00F802C5" w:rsidP="00F802C5">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Pr>
          <w:rFonts w:ascii="Times New Roman" w:eastAsia="MS Mincho" w:hAnsi="Times New Roman"/>
          <w:b/>
          <w:bCs/>
          <w:i/>
          <w:iCs/>
          <w:kern w:val="1"/>
        </w:rPr>
        <w:t>Эмитент обязуется раскрывать информацию объеме и порядке, указанном ниже:</w:t>
      </w:r>
    </w:p>
    <w:p w:rsidR="00F802C5" w:rsidRDefault="00F802C5" w:rsidP="00C8500E">
      <w:pPr>
        <w:numPr>
          <w:ilvl w:val="0"/>
          <w:numId w:val="12"/>
        </w:numPr>
        <w:shd w:val="clear" w:color="auto" w:fill="FFFFFF"/>
        <w:spacing w:after="0" w:line="240" w:lineRule="auto"/>
        <w:jc w:val="both"/>
        <w:rPr>
          <w:rFonts w:ascii="Times New Roman" w:hAnsi="Times New Roman"/>
          <w:b/>
          <w:bCs/>
          <w:i/>
          <w:iCs/>
          <w:kern w:val="1"/>
          <w:u w:color="C0504D"/>
        </w:rPr>
      </w:pPr>
      <w:r w:rsidRPr="001A3787">
        <w:rPr>
          <w:rFonts w:ascii="Times New Roman" w:hAnsi="Times New Roman"/>
          <w:b/>
          <w:bCs/>
          <w:i/>
          <w:iCs/>
          <w:kern w:val="1"/>
          <w:u w:color="C0504D"/>
        </w:rPr>
        <w:t xml:space="preserve">Дата начала </w:t>
      </w:r>
      <w:r w:rsidRPr="00C72147">
        <w:rPr>
          <w:rFonts w:ascii="Times New Roman" w:hAnsi="Times New Roman"/>
          <w:b/>
          <w:bCs/>
          <w:i/>
          <w:iCs/>
          <w:kern w:val="1"/>
          <w:u w:color="C0504D"/>
        </w:rPr>
        <w:t xml:space="preserve">размещения </w:t>
      </w:r>
      <w:r>
        <w:rPr>
          <w:rFonts w:ascii="Times New Roman" w:hAnsi="Times New Roman"/>
          <w:b/>
          <w:bCs/>
          <w:i/>
          <w:iCs/>
          <w:kern w:val="1"/>
          <w:u w:color="C0504D"/>
        </w:rPr>
        <w:t xml:space="preserve">Коммерческих облигаций </w:t>
      </w:r>
      <w:r w:rsidRPr="00C72147">
        <w:rPr>
          <w:rFonts w:ascii="Times New Roman" w:eastAsia="Hiragino Sans W3" w:hAnsi="Times New Roman"/>
          <w:b/>
          <w:bCs/>
          <w:i/>
          <w:iCs/>
          <w:kern w:val="1"/>
        </w:rPr>
        <w:t xml:space="preserve">раскрывается Эмитентом в форме сообщения о дате начала размещения ценных бумаг на странице в сети Интернет </w:t>
      </w:r>
      <w:hyperlink r:id="rId8" w:history="1">
        <w:r w:rsidR="0030103D">
          <w:rPr>
            <w:rStyle w:val="a3"/>
          </w:rPr>
          <w:t>http://www.e-disclosure.ru/portal/company.aspx?id=37294</w:t>
        </w:r>
      </w:hyperlink>
      <w:r w:rsidR="0030103D" w:rsidRPr="00C8500E">
        <w:t xml:space="preserve"> </w:t>
      </w:r>
      <w:r w:rsidRPr="00C72147">
        <w:rPr>
          <w:rFonts w:ascii="Times New Roman" w:eastAsia="Hiragino Sans W3" w:hAnsi="Times New Roman"/>
          <w:b/>
          <w:bCs/>
          <w:i/>
          <w:iCs/>
          <w:kern w:val="1"/>
        </w:rPr>
        <w:t>не позднее, чем за 5 (</w:t>
      </w:r>
      <w:r w:rsidRPr="00C72147">
        <w:rPr>
          <w:rFonts w:ascii="Times New Roman" w:hAnsi="Times New Roman"/>
          <w:b/>
          <w:bCs/>
          <w:i/>
          <w:iCs/>
          <w:kern w:val="1"/>
          <w:u w:color="C0504D"/>
        </w:rPr>
        <w:t>пять) рабочих дней до даты начала размещения.</w:t>
      </w:r>
    </w:p>
    <w:p w:rsidR="00F802C5" w:rsidRDefault="00F802C5" w:rsidP="00C8500E">
      <w:pPr>
        <w:numPr>
          <w:ilvl w:val="0"/>
          <w:numId w:val="12"/>
        </w:numPr>
        <w:shd w:val="clear" w:color="auto" w:fill="FFFFFF"/>
        <w:spacing w:after="0" w:line="240" w:lineRule="auto"/>
        <w:jc w:val="both"/>
        <w:rPr>
          <w:rFonts w:ascii="Times New Roman" w:hAnsi="Times New Roman"/>
          <w:b/>
          <w:bCs/>
          <w:i/>
          <w:iCs/>
          <w:kern w:val="1"/>
          <w:u w:color="C0504D"/>
        </w:rPr>
      </w:pPr>
      <w:r w:rsidRPr="001E02D8">
        <w:rPr>
          <w:rFonts w:ascii="Times New Roman" w:hAnsi="Times New Roman"/>
          <w:b/>
          <w:bCs/>
          <w:i/>
          <w:iCs/>
          <w:kern w:val="1"/>
          <w:u w:color="C0504D"/>
        </w:rPr>
        <w:t xml:space="preserve">В случае принятия Эмитентом решения об изменении (переносе) даты начала размещения </w:t>
      </w:r>
      <w:r>
        <w:rPr>
          <w:rFonts w:ascii="Times New Roman" w:hAnsi="Times New Roman"/>
          <w:b/>
          <w:bCs/>
          <w:i/>
          <w:iCs/>
          <w:kern w:val="1"/>
          <w:u w:color="C0504D"/>
        </w:rPr>
        <w:t xml:space="preserve">Коммерческих </w:t>
      </w:r>
      <w:r w:rsidRPr="001E02D8">
        <w:rPr>
          <w:rFonts w:ascii="Times New Roman" w:hAnsi="Times New Roman"/>
          <w:b/>
          <w:bCs/>
          <w:i/>
          <w:iCs/>
          <w:kern w:val="1"/>
          <w:u w:color="C0504D"/>
        </w:rPr>
        <w:t xml:space="preserve">облигаций, раскрытой в порядке, предусмотренном выше, </w:t>
      </w:r>
      <w:r w:rsidRPr="00626E0F">
        <w:rPr>
          <w:rFonts w:ascii="Times New Roman" w:hAnsi="Times New Roman"/>
          <w:b/>
          <w:bCs/>
          <w:i/>
          <w:iCs/>
          <w:kern w:val="1"/>
          <w:u w:color="C0504D"/>
        </w:rPr>
        <w:t xml:space="preserve">Эмитент обязан опубликовать сообщение «Об изменении даты начала размещения ценных бумаг» на странице в сети Интернет </w:t>
      </w:r>
      <w:hyperlink r:id="rId9" w:history="1">
        <w:r w:rsidR="0030103D">
          <w:rPr>
            <w:rStyle w:val="a3"/>
          </w:rPr>
          <w:t>http://www.e-disclosure.ru/portal/company.aspx?id=37294</w:t>
        </w:r>
      </w:hyperlink>
      <w:r w:rsidRPr="00626E0F">
        <w:rPr>
          <w:rFonts w:ascii="Times New Roman" w:hAnsi="Times New Roman"/>
          <w:b/>
          <w:bCs/>
          <w:i/>
          <w:iCs/>
          <w:kern w:val="1"/>
          <w:u w:color="C0504D"/>
        </w:rPr>
        <w:t xml:space="preserve"> не позднее, чем за 1 (Один) день до наступления такой даты.</w:t>
      </w:r>
    </w:p>
    <w:p w:rsidR="00F802C5" w:rsidRPr="00626E0F" w:rsidRDefault="00F802C5" w:rsidP="00C8500E">
      <w:pPr>
        <w:numPr>
          <w:ilvl w:val="0"/>
          <w:numId w:val="12"/>
        </w:numPr>
        <w:shd w:val="clear" w:color="auto" w:fill="FFFFFF"/>
        <w:spacing w:after="0" w:line="240" w:lineRule="auto"/>
        <w:jc w:val="both"/>
        <w:rPr>
          <w:rFonts w:ascii="Times New Roman" w:eastAsia="MS Mincho" w:hAnsi="Times New Roman"/>
          <w:b/>
          <w:bCs/>
          <w:i/>
          <w:iCs/>
          <w:kern w:val="1"/>
        </w:rPr>
      </w:pPr>
      <w:r w:rsidRPr="00626E0F">
        <w:rPr>
          <w:rFonts w:ascii="Times New Roman" w:eastAsia="MS Mincho" w:hAnsi="Times New Roman"/>
          <w:b/>
          <w:bCs/>
          <w:i/>
          <w:iCs/>
          <w:kern w:val="1"/>
        </w:rPr>
        <w:t>Информация о ставке первого купона Коммерческих облигаций, доводится до потенциальных приобретателей путем раскрытия не позднее, чем за 1 (Один) рабочий день до даты начала размещения Коммерческ</w:t>
      </w:r>
      <w:r w:rsidRPr="004B1215">
        <w:rPr>
          <w:rFonts w:ascii="Times New Roman" w:eastAsia="MS Mincho" w:hAnsi="Times New Roman"/>
          <w:b/>
          <w:bCs/>
          <w:i/>
          <w:iCs/>
          <w:kern w:val="1"/>
        </w:rPr>
        <w:t xml:space="preserve">их облигаций на странице Эмитента в сети Интернет </w:t>
      </w:r>
      <w:hyperlink r:id="rId10" w:history="1">
        <w:r w:rsidR="0030103D">
          <w:rPr>
            <w:rStyle w:val="a3"/>
          </w:rPr>
          <w:t>http://www.e-disclosure.ru/portal/company.aspx?id=37294</w:t>
        </w:r>
      </w:hyperlink>
      <w:r w:rsidRPr="00626E0F">
        <w:rPr>
          <w:rFonts w:ascii="Times New Roman" w:eastAsia="MS Mincho" w:hAnsi="Times New Roman"/>
          <w:b/>
          <w:bCs/>
          <w:i/>
          <w:iCs/>
          <w:kern w:val="1"/>
        </w:rPr>
        <w:t>и</w:t>
      </w:r>
      <w:r w:rsidRPr="00626E0F">
        <w:t xml:space="preserve"> </w:t>
      </w:r>
      <w:r w:rsidRPr="00626E0F">
        <w:rPr>
          <w:rFonts w:ascii="Times New Roman" w:eastAsia="MS Mincho" w:hAnsi="Times New Roman"/>
          <w:b/>
          <w:bCs/>
          <w:i/>
          <w:iCs/>
          <w:kern w:val="1"/>
        </w:rPr>
        <w:t>не позднее 2 дней с даты принятия решения о ставке купона.</w:t>
      </w:r>
    </w:p>
    <w:p w:rsidR="00F802C5" w:rsidRPr="004B1215" w:rsidRDefault="00F802C5" w:rsidP="00C8500E">
      <w:pPr>
        <w:numPr>
          <w:ilvl w:val="0"/>
          <w:numId w:val="12"/>
        </w:numPr>
        <w:shd w:val="clear" w:color="auto" w:fill="FFFFFF"/>
        <w:spacing w:after="0" w:line="240" w:lineRule="auto"/>
        <w:jc w:val="both"/>
        <w:rPr>
          <w:rFonts w:ascii="Times New Roman" w:eastAsia="MS Mincho" w:hAnsi="Times New Roman"/>
          <w:b/>
          <w:bCs/>
          <w:i/>
          <w:iCs/>
          <w:kern w:val="1"/>
        </w:rPr>
      </w:pPr>
      <w:r w:rsidRPr="00626E0F">
        <w:rPr>
          <w:rFonts w:ascii="Times New Roman" w:eastAsia="MS Mincho" w:hAnsi="Times New Roman"/>
          <w:b/>
          <w:bCs/>
          <w:i/>
          <w:iCs/>
          <w:kern w:val="1"/>
        </w:rPr>
        <w:t xml:space="preserve">Информация о ставке купона Коммерческих облигаций, </w:t>
      </w:r>
      <w:r>
        <w:rPr>
          <w:rFonts w:ascii="Times New Roman" w:eastAsia="MS Mincho" w:hAnsi="Times New Roman"/>
          <w:b/>
          <w:bCs/>
          <w:i/>
          <w:iCs/>
          <w:kern w:val="1"/>
        </w:rPr>
        <w:t xml:space="preserve">кроме первого, </w:t>
      </w:r>
      <w:r w:rsidRPr="00626E0F">
        <w:rPr>
          <w:rFonts w:ascii="Times New Roman" w:eastAsia="MS Mincho" w:hAnsi="Times New Roman"/>
          <w:b/>
          <w:bCs/>
          <w:i/>
          <w:iCs/>
          <w:kern w:val="1"/>
        </w:rPr>
        <w:t>доводится до потенциальных приобретателей путем раскрытия не позднее, чем за 5 (Пять) рабочих дней до даты начала соответствующего купонного периода по Коммерческ</w:t>
      </w:r>
      <w:r w:rsidRPr="004B1215">
        <w:rPr>
          <w:rFonts w:ascii="Times New Roman" w:eastAsia="MS Mincho" w:hAnsi="Times New Roman"/>
          <w:b/>
          <w:bCs/>
          <w:i/>
          <w:iCs/>
          <w:kern w:val="1"/>
        </w:rPr>
        <w:t xml:space="preserve">им облигациям на странице Эмитента в сети Интернет </w:t>
      </w:r>
      <w:hyperlink r:id="rId11" w:history="1">
        <w:r w:rsidR="0030103D">
          <w:rPr>
            <w:rStyle w:val="a3"/>
          </w:rPr>
          <w:t>http://www.e-disclosure.ru/portal/company.aspx?id=37294</w:t>
        </w:r>
      </w:hyperlink>
      <w:r w:rsidRPr="00626E0F">
        <w:rPr>
          <w:rFonts w:ascii="Times New Roman" w:eastAsia="MS Mincho" w:hAnsi="Times New Roman"/>
          <w:b/>
          <w:bCs/>
          <w:i/>
          <w:iCs/>
          <w:kern w:val="1"/>
        </w:rPr>
        <w:t>и</w:t>
      </w:r>
      <w:r w:rsidRPr="004B1215">
        <w:rPr>
          <w:rFonts w:ascii="Times New Roman" w:eastAsia="MS Mincho" w:hAnsi="Times New Roman"/>
          <w:b/>
          <w:bCs/>
          <w:i/>
          <w:iCs/>
          <w:kern w:val="1"/>
        </w:rPr>
        <w:t xml:space="preserve"> не позднее 2 дней с даты принятия решения о ставке купона.</w:t>
      </w:r>
    </w:p>
    <w:p w:rsidR="00F802C5" w:rsidRPr="004B1215" w:rsidRDefault="00F802C5" w:rsidP="00C8500E">
      <w:pPr>
        <w:widowControl w:val="0"/>
        <w:numPr>
          <w:ilvl w:val="0"/>
          <w:numId w:val="12"/>
        </w:numPr>
        <w:autoSpaceDE w:val="0"/>
        <w:autoSpaceDN w:val="0"/>
        <w:adjustRightInd w:val="0"/>
        <w:spacing w:after="0" w:line="240" w:lineRule="auto"/>
        <w:jc w:val="both"/>
        <w:rPr>
          <w:rFonts w:ascii="Times New Roman" w:hAnsi="Times New Roman"/>
          <w:b/>
          <w:i/>
        </w:rPr>
      </w:pPr>
      <w:r w:rsidRPr="004B1215">
        <w:rPr>
          <w:rFonts w:ascii="Times New Roman" w:hAnsi="Times New Roman"/>
          <w:b/>
          <w:i/>
        </w:rPr>
        <w:t xml:space="preserve">Информация о возникновении/прекращении у владельцев Коммерческих облигаций права требовать от Эмитента досрочного погашения принадлежащих им Коммерческих облигаций, а также об условиях досрочного погашения Коммерческих облигаций раскрывается </w:t>
      </w:r>
      <w:r w:rsidRPr="004B1215">
        <w:rPr>
          <w:rFonts w:ascii="Times New Roman" w:eastAsia="MS Mincho" w:hAnsi="Times New Roman"/>
          <w:b/>
          <w:bCs/>
          <w:i/>
          <w:iCs/>
          <w:kern w:val="1"/>
        </w:rPr>
        <w:t xml:space="preserve">на странице Эмитента в сети Интернет </w:t>
      </w:r>
      <w:hyperlink r:id="rId12" w:history="1">
        <w:r w:rsidR="0030103D">
          <w:rPr>
            <w:rStyle w:val="a3"/>
          </w:rPr>
          <w:t>http://www.e-disclosure.ru/portal/company.aspx?id=37294</w:t>
        </w:r>
      </w:hyperlink>
      <w:r w:rsidRPr="004B1215">
        <w:rPr>
          <w:rFonts w:ascii="Times New Roman" w:eastAsia="MS Mincho" w:hAnsi="Times New Roman"/>
          <w:b/>
          <w:bCs/>
          <w:i/>
          <w:iCs/>
          <w:kern w:val="1"/>
        </w:rPr>
        <w:t xml:space="preserve">– не позднее 2 </w:t>
      </w:r>
      <w:r w:rsidRPr="004B1215">
        <w:rPr>
          <w:rFonts w:ascii="Times New Roman" w:hAnsi="Times New Roman"/>
          <w:b/>
          <w:i/>
        </w:rPr>
        <w:t>дней с даты, в которую Эмитент узнал или должен был узнать о возникновении события, дающего право владельцам Коммерческих облигаций требовать их досрочного погашения.</w:t>
      </w:r>
    </w:p>
    <w:p w:rsidR="00F802C5" w:rsidRPr="004B1215" w:rsidRDefault="00F802C5" w:rsidP="00C8500E">
      <w:pPr>
        <w:widowControl w:val="0"/>
        <w:numPr>
          <w:ilvl w:val="0"/>
          <w:numId w:val="12"/>
        </w:numPr>
        <w:autoSpaceDE w:val="0"/>
        <w:autoSpaceDN w:val="0"/>
        <w:adjustRightInd w:val="0"/>
        <w:spacing w:after="0" w:line="240" w:lineRule="auto"/>
        <w:jc w:val="both"/>
        <w:rPr>
          <w:rFonts w:ascii="Times New Roman" w:hAnsi="Times New Roman"/>
          <w:b/>
          <w:i/>
        </w:rPr>
      </w:pPr>
      <w:r w:rsidRPr="004B1215">
        <w:rPr>
          <w:rFonts w:ascii="Times New Roman" w:hAnsi="Times New Roman"/>
          <w:b/>
          <w:i/>
        </w:rPr>
        <w:t xml:space="preserve">Эмитент раскрывает информацию об итогах досрочного погашения Коммерческих облигаций (в том числе о количестве досрочно погашенных Коммерческих облигаций) </w:t>
      </w:r>
      <w:r w:rsidRPr="004B1215">
        <w:rPr>
          <w:rFonts w:ascii="Times New Roman" w:eastAsia="MS Mincho" w:hAnsi="Times New Roman"/>
          <w:b/>
          <w:bCs/>
          <w:i/>
          <w:iCs/>
          <w:kern w:val="1"/>
        </w:rPr>
        <w:t xml:space="preserve">на странице Эмитента в сети Интернет </w:t>
      </w:r>
      <w:hyperlink r:id="rId13" w:history="1">
        <w:proofErr w:type="gramStart"/>
        <w:r w:rsidR="0030103D">
          <w:rPr>
            <w:rStyle w:val="a3"/>
          </w:rPr>
          <w:t>http://www.e-disclosure.ru/portal/company.aspx?id=37294</w:t>
        </w:r>
      </w:hyperlink>
      <w:r w:rsidR="0030103D">
        <w:t xml:space="preserve"> </w:t>
      </w:r>
      <w:hyperlink r:id="rId14" w:history="1"/>
      <w:r w:rsidRPr="004B1215">
        <w:rPr>
          <w:rFonts w:ascii="Times New Roman" w:eastAsia="MS Mincho" w:hAnsi="Times New Roman"/>
          <w:b/>
          <w:bCs/>
          <w:i/>
          <w:iCs/>
          <w:kern w:val="1"/>
        </w:rPr>
        <w:t xml:space="preserve"> –</w:t>
      </w:r>
      <w:proofErr w:type="gramEnd"/>
      <w:r w:rsidRPr="004B1215">
        <w:rPr>
          <w:rFonts w:ascii="Times New Roman" w:eastAsia="MS Mincho" w:hAnsi="Times New Roman"/>
          <w:b/>
          <w:bCs/>
          <w:i/>
          <w:iCs/>
          <w:kern w:val="1"/>
        </w:rPr>
        <w:t xml:space="preserve"> не позднее 2 </w:t>
      </w:r>
      <w:r w:rsidRPr="004B1215">
        <w:rPr>
          <w:rFonts w:ascii="Times New Roman" w:hAnsi="Times New Roman"/>
          <w:b/>
          <w:i/>
        </w:rPr>
        <w:t>дней с даты досрочного погашения Коммерческих облигаций.</w:t>
      </w:r>
    </w:p>
    <w:p w:rsidR="00F802C5" w:rsidRPr="004B1215" w:rsidRDefault="00F802C5" w:rsidP="00C8500E">
      <w:pPr>
        <w:widowControl w:val="0"/>
        <w:numPr>
          <w:ilvl w:val="0"/>
          <w:numId w:val="12"/>
        </w:numPr>
        <w:autoSpaceDE w:val="0"/>
        <w:autoSpaceDN w:val="0"/>
        <w:adjustRightInd w:val="0"/>
        <w:spacing w:after="0" w:line="240" w:lineRule="auto"/>
        <w:jc w:val="both"/>
        <w:rPr>
          <w:rFonts w:ascii="Times New Roman" w:hAnsi="Times New Roman"/>
          <w:b/>
          <w:i/>
        </w:rPr>
      </w:pPr>
      <w:r w:rsidRPr="004B1215">
        <w:rPr>
          <w:rFonts w:ascii="Times New Roman" w:hAnsi="Times New Roman"/>
          <w:b/>
          <w:i/>
        </w:rPr>
        <w:t xml:space="preserve">Сообщение о принятии Эмитентом решения о возможности досрочного погашения Коммерческих облигаций по усмотрению Эмитента раскрывается </w:t>
      </w:r>
      <w:r w:rsidRPr="004B1215">
        <w:rPr>
          <w:rFonts w:ascii="Times New Roman" w:eastAsia="MS Mincho" w:hAnsi="Times New Roman"/>
          <w:b/>
          <w:bCs/>
          <w:i/>
          <w:iCs/>
          <w:kern w:val="1"/>
        </w:rPr>
        <w:t xml:space="preserve">на странице Эмитента в сети Интернет </w:t>
      </w:r>
      <w:hyperlink r:id="rId15" w:history="1">
        <w:r w:rsidR="0030103D">
          <w:rPr>
            <w:rStyle w:val="a3"/>
          </w:rPr>
          <w:t>http://www.e-disclosure.ru/portal/company.aspx?id=37294</w:t>
        </w:r>
      </w:hyperlink>
      <w:r w:rsidR="0030103D" w:rsidRPr="00C8500E">
        <w:t xml:space="preserve"> </w:t>
      </w:r>
      <w:r w:rsidRPr="004B1215">
        <w:rPr>
          <w:rFonts w:ascii="Times New Roman" w:hAnsi="Times New Roman"/>
          <w:b/>
          <w:i/>
        </w:rPr>
        <w:t xml:space="preserve">не позднее 1 (Одного) дня до даты начала размещения Коммерческих облигаций, и </w:t>
      </w:r>
      <w:r w:rsidRPr="004B1215">
        <w:rPr>
          <w:rFonts w:ascii="Times New Roman" w:eastAsia="MS Mincho" w:hAnsi="Times New Roman"/>
          <w:b/>
          <w:bCs/>
          <w:i/>
          <w:iCs/>
          <w:kern w:val="1"/>
        </w:rPr>
        <w:t xml:space="preserve">не позднее 2 </w:t>
      </w:r>
      <w:r w:rsidRPr="004B1215">
        <w:rPr>
          <w:rFonts w:ascii="Times New Roman" w:hAnsi="Times New Roman"/>
          <w:b/>
          <w:i/>
        </w:rPr>
        <w:t>дней с даты с даты принятия решения о возможности досрочного погашения Коммерческих облигаций.</w:t>
      </w:r>
    </w:p>
    <w:p w:rsidR="00F802C5" w:rsidRPr="00691925" w:rsidRDefault="00F802C5" w:rsidP="00C8500E">
      <w:pPr>
        <w:widowControl w:val="0"/>
        <w:numPr>
          <w:ilvl w:val="0"/>
          <w:numId w:val="12"/>
        </w:numPr>
        <w:autoSpaceDE w:val="0"/>
        <w:autoSpaceDN w:val="0"/>
        <w:adjustRightInd w:val="0"/>
        <w:spacing w:after="0" w:line="240" w:lineRule="auto"/>
        <w:jc w:val="both"/>
        <w:rPr>
          <w:rFonts w:ascii="Times New Roman" w:hAnsi="Times New Roman"/>
          <w:b/>
          <w:i/>
        </w:rPr>
      </w:pPr>
      <w:r w:rsidRPr="00691925">
        <w:rPr>
          <w:rFonts w:ascii="Times New Roman" w:hAnsi="Times New Roman"/>
          <w:b/>
          <w:i/>
        </w:rPr>
        <w:t xml:space="preserve">Сообщение о принятии Эмитентом решения о досрочном погашении Коммерческих облигаций по усмотрению Эмитента </w:t>
      </w:r>
      <w:r w:rsidRPr="00691925">
        <w:rPr>
          <w:rFonts w:ascii="Times New Roman" w:eastAsia="MS Mincho" w:hAnsi="Times New Roman"/>
          <w:b/>
          <w:bCs/>
          <w:i/>
          <w:iCs/>
          <w:kern w:val="1"/>
        </w:rPr>
        <w:t xml:space="preserve">на странице Эмитента в сети Интернет </w:t>
      </w:r>
      <w:hyperlink r:id="rId16" w:history="1">
        <w:r w:rsidR="0030103D">
          <w:rPr>
            <w:rStyle w:val="a3"/>
          </w:rPr>
          <w:t>http://www.e-disclosure.ru/portal/company.aspx?id=37294</w:t>
        </w:r>
      </w:hyperlink>
      <w:r w:rsidRPr="00691925">
        <w:rPr>
          <w:rFonts w:ascii="Times New Roman" w:eastAsia="MS Mincho" w:hAnsi="Times New Roman"/>
          <w:b/>
          <w:bCs/>
          <w:i/>
          <w:iCs/>
          <w:kern w:val="1"/>
        </w:rPr>
        <w:t xml:space="preserve">– не позднее 2 </w:t>
      </w:r>
      <w:r w:rsidRPr="00691925">
        <w:rPr>
          <w:rFonts w:ascii="Times New Roman" w:hAnsi="Times New Roman"/>
          <w:b/>
          <w:i/>
        </w:rPr>
        <w:t xml:space="preserve">дней с даты принятия соответствующего решения и не позднее чем за 14 (Четырнадцать) дней до даты досрочного погашения Коммерческих облигаций </w:t>
      </w:r>
    </w:p>
    <w:p w:rsidR="00F802C5" w:rsidRPr="00691925" w:rsidRDefault="00F802C5" w:rsidP="00C8500E">
      <w:pPr>
        <w:widowControl w:val="0"/>
        <w:numPr>
          <w:ilvl w:val="0"/>
          <w:numId w:val="12"/>
        </w:numPr>
        <w:autoSpaceDE w:val="0"/>
        <w:autoSpaceDN w:val="0"/>
        <w:adjustRightInd w:val="0"/>
        <w:spacing w:after="0" w:line="240" w:lineRule="auto"/>
        <w:jc w:val="both"/>
        <w:rPr>
          <w:rFonts w:ascii="Times New Roman" w:hAnsi="Times New Roman"/>
          <w:b/>
          <w:i/>
        </w:rPr>
      </w:pPr>
      <w:r w:rsidRPr="00691925">
        <w:rPr>
          <w:rFonts w:ascii="Times New Roman" w:hAnsi="Times New Roman"/>
          <w:b/>
          <w:i/>
        </w:rPr>
        <w:t xml:space="preserve">Сообщение о принятии Эмитентом решения о частичном досрочном погашении Коммерческих облигаций раскрывается </w:t>
      </w:r>
      <w:r w:rsidRPr="00691925">
        <w:rPr>
          <w:rFonts w:ascii="Times New Roman" w:eastAsia="MS Mincho" w:hAnsi="Times New Roman"/>
          <w:b/>
          <w:bCs/>
          <w:i/>
          <w:iCs/>
          <w:kern w:val="1"/>
        </w:rPr>
        <w:t xml:space="preserve">на странице Эмитента в сети Интернет </w:t>
      </w:r>
      <w:hyperlink r:id="rId17" w:history="1">
        <w:r w:rsidR="0030103D">
          <w:rPr>
            <w:rStyle w:val="a3"/>
          </w:rPr>
          <w:t>http://www.e-disclosure.ru/portal/company.aspx?id=37294</w:t>
        </w:r>
      </w:hyperlink>
      <w:r w:rsidRPr="00691925">
        <w:t xml:space="preserve">- </w:t>
      </w:r>
      <w:r w:rsidRPr="00691925">
        <w:rPr>
          <w:rFonts w:ascii="Times New Roman" w:hAnsi="Times New Roman"/>
          <w:b/>
          <w:i/>
        </w:rPr>
        <w:t xml:space="preserve">не позднее дня, предшествующего дате начала размещения Коммерческих облигаций и </w:t>
      </w:r>
      <w:r w:rsidRPr="00691925">
        <w:rPr>
          <w:rFonts w:ascii="Times New Roman" w:eastAsia="MS Mincho" w:hAnsi="Times New Roman"/>
          <w:b/>
          <w:bCs/>
          <w:i/>
          <w:iCs/>
          <w:kern w:val="1"/>
        </w:rPr>
        <w:t xml:space="preserve">не позднее 2 </w:t>
      </w:r>
      <w:r w:rsidRPr="00691925">
        <w:rPr>
          <w:rFonts w:ascii="Times New Roman" w:hAnsi="Times New Roman"/>
          <w:b/>
          <w:i/>
        </w:rPr>
        <w:t>дней с даты принятия соответствующего решения.</w:t>
      </w:r>
    </w:p>
    <w:p w:rsidR="00F802C5" w:rsidRPr="00F2137D" w:rsidRDefault="00F802C5" w:rsidP="00C8500E">
      <w:pPr>
        <w:widowControl w:val="0"/>
        <w:numPr>
          <w:ilvl w:val="0"/>
          <w:numId w:val="12"/>
        </w:numPr>
        <w:autoSpaceDE w:val="0"/>
        <w:autoSpaceDN w:val="0"/>
        <w:adjustRightInd w:val="0"/>
        <w:spacing w:after="0" w:line="240" w:lineRule="auto"/>
        <w:jc w:val="both"/>
        <w:rPr>
          <w:rFonts w:ascii="Times New Roman" w:hAnsi="Times New Roman"/>
          <w:b/>
          <w:i/>
        </w:rPr>
      </w:pPr>
      <w:r>
        <w:rPr>
          <w:rFonts w:ascii="Times New Roman" w:hAnsi="Times New Roman"/>
          <w:b/>
          <w:i/>
        </w:rPr>
        <w:t xml:space="preserve"> </w:t>
      </w:r>
      <w:r w:rsidRPr="00691925">
        <w:rPr>
          <w:rFonts w:ascii="Times New Roman" w:hAnsi="Times New Roman"/>
          <w:b/>
          <w:i/>
        </w:rPr>
        <w:t xml:space="preserve">Информация о назначении Эмитентом платежного агента и отмене таких назначений раскрывается </w:t>
      </w:r>
      <w:r>
        <w:rPr>
          <w:rFonts w:ascii="Times New Roman" w:hAnsi="Times New Roman"/>
          <w:b/>
          <w:i/>
        </w:rPr>
        <w:t xml:space="preserve">на </w:t>
      </w:r>
      <w:r w:rsidRPr="0038716F">
        <w:rPr>
          <w:rFonts w:ascii="Times New Roman" w:eastAsia="MS Mincho" w:hAnsi="Times New Roman"/>
          <w:b/>
          <w:bCs/>
          <w:i/>
          <w:iCs/>
          <w:kern w:val="1"/>
        </w:rPr>
        <w:t xml:space="preserve">странице Эмитента в сети Интернет </w:t>
      </w:r>
      <w:hyperlink r:id="rId18" w:history="1">
        <w:r w:rsidR="0030103D">
          <w:rPr>
            <w:rStyle w:val="a3"/>
          </w:rPr>
          <w:t>http://www.e-disclosure.ru/portal/company.aspx?id=37294</w:t>
        </w:r>
      </w:hyperlink>
      <w:r w:rsidRPr="0038716F">
        <w:rPr>
          <w:rFonts w:ascii="Times New Roman" w:eastAsia="MS Mincho" w:hAnsi="Times New Roman"/>
          <w:b/>
          <w:bCs/>
          <w:i/>
          <w:iCs/>
          <w:kern w:val="1"/>
        </w:rPr>
        <w:t>– не поз</w:t>
      </w:r>
      <w:r w:rsidRPr="00F2137D">
        <w:rPr>
          <w:rFonts w:ascii="Times New Roman" w:eastAsia="MS Mincho" w:hAnsi="Times New Roman"/>
          <w:b/>
          <w:bCs/>
          <w:i/>
          <w:iCs/>
          <w:kern w:val="1"/>
        </w:rPr>
        <w:t xml:space="preserve">днее 2 </w:t>
      </w:r>
      <w:r w:rsidRPr="00F2137D">
        <w:rPr>
          <w:rFonts w:ascii="Times New Roman" w:hAnsi="Times New Roman"/>
          <w:b/>
          <w:i/>
        </w:rPr>
        <w:t>дней с даты принятия соответствующего решения.</w:t>
      </w:r>
    </w:p>
    <w:p w:rsidR="00F802C5" w:rsidRPr="00F2137D" w:rsidRDefault="00F802C5" w:rsidP="00C8500E">
      <w:pPr>
        <w:widowControl w:val="0"/>
        <w:numPr>
          <w:ilvl w:val="0"/>
          <w:numId w:val="12"/>
        </w:numPr>
        <w:autoSpaceDE w:val="0"/>
        <w:autoSpaceDN w:val="0"/>
        <w:adjustRightInd w:val="0"/>
        <w:spacing w:after="0" w:line="240" w:lineRule="auto"/>
        <w:jc w:val="both"/>
        <w:rPr>
          <w:rFonts w:ascii="Times New Roman" w:hAnsi="Times New Roman"/>
          <w:b/>
          <w:i/>
        </w:rPr>
      </w:pPr>
      <w:r w:rsidRPr="00F2137D">
        <w:rPr>
          <w:rFonts w:ascii="Times New Roman" w:hAnsi="Times New Roman"/>
          <w:b/>
          <w:i/>
        </w:rPr>
        <w:t xml:space="preserve"> Информация обо всех существенных условиях приобретения Коммерческих облигаций по требованиям их владельцев раскрывается Эмитентом </w:t>
      </w:r>
      <w:r w:rsidRPr="003150D4">
        <w:rPr>
          <w:rFonts w:ascii="Times New Roman" w:hAnsi="Times New Roman"/>
          <w:b/>
          <w:i/>
        </w:rPr>
        <w:t>путем публикации текста Программы и соответствующих Условий выпуска на странице Эмитента в сети Инт</w:t>
      </w:r>
      <w:r w:rsidRPr="00CA207A">
        <w:rPr>
          <w:rFonts w:ascii="Times New Roman" w:hAnsi="Times New Roman"/>
          <w:b/>
          <w:i/>
        </w:rPr>
        <w:t>ернет</w:t>
      </w:r>
      <w:r w:rsidRPr="00CA207A">
        <w:rPr>
          <w:rFonts w:ascii="Times New Roman" w:eastAsia="MS Mincho" w:hAnsi="Times New Roman"/>
          <w:b/>
          <w:bCs/>
          <w:i/>
          <w:iCs/>
          <w:kern w:val="1"/>
        </w:rPr>
        <w:t xml:space="preserve"> </w:t>
      </w:r>
      <w:hyperlink r:id="rId19" w:history="1">
        <w:r w:rsidR="0030103D">
          <w:rPr>
            <w:rStyle w:val="a3"/>
          </w:rPr>
          <w:t>http://www.e-disclosure.ru/portal/company.aspx?id=37294</w:t>
        </w:r>
      </w:hyperlink>
      <w:r w:rsidRPr="0038716F">
        <w:rPr>
          <w:rFonts w:ascii="Times New Roman" w:hAnsi="Times New Roman"/>
          <w:b/>
          <w:i/>
        </w:rPr>
        <w:t>не позднее даты начала размещения Коммерческих облигаций</w:t>
      </w:r>
    </w:p>
    <w:p w:rsidR="00F802C5" w:rsidRPr="00F2137D" w:rsidRDefault="00F802C5" w:rsidP="00C8500E">
      <w:pPr>
        <w:widowControl w:val="0"/>
        <w:numPr>
          <w:ilvl w:val="0"/>
          <w:numId w:val="12"/>
        </w:numPr>
        <w:autoSpaceDE w:val="0"/>
        <w:autoSpaceDN w:val="0"/>
        <w:adjustRightInd w:val="0"/>
        <w:spacing w:after="0" w:line="240" w:lineRule="auto"/>
        <w:jc w:val="both"/>
        <w:rPr>
          <w:rFonts w:ascii="Times New Roman" w:hAnsi="Times New Roman"/>
          <w:b/>
          <w:i/>
        </w:rPr>
      </w:pPr>
      <w:r w:rsidRPr="00F2137D">
        <w:rPr>
          <w:rFonts w:ascii="Times New Roman" w:hAnsi="Times New Roman"/>
          <w:b/>
          <w:bCs/>
          <w:i/>
          <w:iCs/>
          <w:kern w:val="1"/>
          <w:u w:color="C0504D"/>
        </w:rPr>
        <w:t xml:space="preserve"> </w:t>
      </w:r>
      <w:r w:rsidRPr="00F2137D">
        <w:rPr>
          <w:rFonts w:ascii="Times New Roman" w:hAnsi="Times New Roman"/>
          <w:b/>
          <w:i/>
        </w:rPr>
        <w:t xml:space="preserve">При принятии решения о приобретении Коммерческих облигаций уполномоченным органом Эмитента должны быть установлены условия, порядок и сроки приобретения Коммерческих облигаций, которые будут опубликованы на странице Эмитента в сети Интернет </w:t>
      </w:r>
      <w:hyperlink r:id="rId20" w:history="1">
        <w:r w:rsidR="0030103D">
          <w:rPr>
            <w:rStyle w:val="a3"/>
          </w:rPr>
          <w:t>http://www.e-disclosure.ru/portal/company.aspx?id=37294</w:t>
        </w:r>
      </w:hyperlink>
      <w:r w:rsidRPr="0038716F">
        <w:rPr>
          <w:rFonts w:ascii="Times New Roman" w:hAnsi="Times New Roman"/>
          <w:b/>
          <w:i/>
        </w:rPr>
        <w:t xml:space="preserve">не позднее 2 (двух) дней с даты принятия решения Эмитентом о приобретении </w:t>
      </w:r>
      <w:r w:rsidRPr="00F2137D">
        <w:rPr>
          <w:rFonts w:ascii="Times New Roman" w:hAnsi="Times New Roman"/>
          <w:b/>
          <w:i/>
        </w:rPr>
        <w:t>Коммерческих облигаций по соглашению с их владельцами с возможностью их последующего обращения до истечения срока погашения и не позднее чем за 7 (Семь) рабочих дней до начала срока, в течение которого владельцами может быть принято предложение о приобретении Эмитентом принадлежащих им Коммерческих облигаций.</w:t>
      </w:r>
    </w:p>
    <w:p w:rsidR="00F802C5" w:rsidRPr="00F2137D" w:rsidRDefault="00F802C5" w:rsidP="00C8500E">
      <w:pPr>
        <w:widowControl w:val="0"/>
        <w:numPr>
          <w:ilvl w:val="0"/>
          <w:numId w:val="12"/>
        </w:numPr>
        <w:autoSpaceDE w:val="0"/>
        <w:autoSpaceDN w:val="0"/>
        <w:adjustRightInd w:val="0"/>
        <w:spacing w:after="0" w:line="240" w:lineRule="auto"/>
        <w:ind w:right="-1"/>
        <w:jc w:val="both"/>
        <w:rPr>
          <w:rFonts w:ascii="Times New Roman" w:eastAsia="MS Mincho" w:hAnsi="Times New Roman"/>
          <w:b/>
          <w:bCs/>
          <w:i/>
          <w:iCs/>
          <w:kern w:val="1"/>
        </w:rPr>
      </w:pPr>
      <w:r w:rsidRPr="00F2137D">
        <w:rPr>
          <w:rFonts w:ascii="Times New Roman" w:eastAsia="MS Mincho" w:hAnsi="Times New Roman"/>
          <w:b/>
          <w:bCs/>
          <w:i/>
          <w:iCs/>
          <w:kern w:val="1"/>
        </w:rPr>
        <w:t xml:space="preserve"> Сообщение владельцам Коммерческих облигаций о принятом уполномоченным органом Эмитента решении о приобретении Коммерческих облигаций по соглашению с их владельцами должно быть опубликовано Эмитентом в следующем порядке и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 приобретении Коммерческих облигаций, но не позднее, чем за 7 (Семь) рабочих дней до даты начала срока принятия предложений о приобретении Коммерческих облигаций на странице Эмитента в сети Интернет </w:t>
      </w:r>
      <w:hyperlink r:id="rId21" w:history="1">
        <w:r w:rsidR="0030103D">
          <w:rPr>
            <w:rStyle w:val="a3"/>
          </w:rPr>
          <w:t>http://www.e-disclosure.ru/portal/company.aspx?id=37294</w:t>
        </w:r>
      </w:hyperlink>
      <w:hyperlink r:id="rId22" w:history="1"/>
      <w:r w:rsidRPr="00F2137D">
        <w:rPr>
          <w:rFonts w:ascii="Times New Roman" w:eastAsia="MS Mincho" w:hAnsi="Times New Roman"/>
          <w:b/>
          <w:bCs/>
          <w:i/>
          <w:iCs/>
          <w:kern w:val="1"/>
        </w:rPr>
        <w:t xml:space="preserve"> - не позднее 2 (Двух) дней с даты принятия решения о приобретении Коммерческих облигаций.</w:t>
      </w:r>
    </w:p>
    <w:p w:rsidR="00F802C5" w:rsidRPr="004C473F" w:rsidRDefault="00F802C5" w:rsidP="00C8500E">
      <w:pPr>
        <w:pStyle w:val="a4"/>
        <w:widowControl w:val="0"/>
        <w:numPr>
          <w:ilvl w:val="0"/>
          <w:numId w:val="12"/>
        </w:numPr>
        <w:autoSpaceDE w:val="0"/>
        <w:autoSpaceDN w:val="0"/>
        <w:adjustRightInd w:val="0"/>
        <w:spacing w:after="0" w:line="240" w:lineRule="auto"/>
        <w:jc w:val="both"/>
        <w:rPr>
          <w:rFonts w:ascii="Times New Roman" w:eastAsia="Hiragino Sans W3" w:hAnsi="Times New Roman"/>
          <w:b/>
          <w:bCs/>
          <w:i/>
          <w:iCs/>
          <w:kern w:val="2"/>
        </w:rPr>
      </w:pPr>
      <w:r w:rsidRPr="004C473F">
        <w:rPr>
          <w:rFonts w:ascii="Times New Roman" w:hAnsi="Times New Roman"/>
          <w:b/>
          <w:i/>
        </w:rPr>
        <w:t xml:space="preserve">Информация об исполнении Эмитентом обязательств по приобретению Коммерческих облигаций (в том числе о количестве приобретенных </w:t>
      </w:r>
      <w:r w:rsidR="004843CE" w:rsidRPr="004843CE">
        <w:rPr>
          <w:rFonts w:ascii="Times New Roman" w:hAnsi="Times New Roman"/>
          <w:b/>
          <w:i/>
        </w:rPr>
        <w:t>http://www.normann.ru/about/investors</w:t>
      </w:r>
      <w:r w:rsidRPr="004C473F">
        <w:rPr>
          <w:rFonts w:ascii="Times New Roman" w:hAnsi="Times New Roman"/>
          <w:b/>
          <w:i/>
        </w:rPr>
        <w:t>облигаций) раскрывается</w:t>
      </w:r>
      <w:r>
        <w:rPr>
          <w:rFonts w:ascii="Times New Roman" w:hAnsi="Times New Roman"/>
          <w:b/>
          <w:i/>
        </w:rPr>
        <w:t xml:space="preserve"> </w:t>
      </w:r>
      <w:r>
        <w:rPr>
          <w:rFonts w:ascii="Times New Roman" w:eastAsia="MS Mincho" w:hAnsi="Times New Roman"/>
          <w:b/>
          <w:bCs/>
          <w:i/>
          <w:iCs/>
          <w:kern w:val="2"/>
        </w:rPr>
        <w:t>на странице</w:t>
      </w:r>
      <w:r>
        <w:rPr>
          <w:rFonts w:ascii="Times New Roman" w:hAnsi="Times New Roman"/>
          <w:b/>
          <w:i/>
        </w:rPr>
        <w:t xml:space="preserve"> Эмитента в сети Интернет</w:t>
      </w:r>
      <w:r>
        <w:rPr>
          <w:rFonts w:ascii="Times New Roman" w:eastAsia="MS Mincho" w:hAnsi="Times New Roman"/>
          <w:b/>
          <w:bCs/>
          <w:i/>
          <w:iCs/>
          <w:kern w:val="2"/>
        </w:rPr>
        <w:t xml:space="preserve"> </w:t>
      </w:r>
      <w:hyperlink r:id="rId23" w:history="1">
        <w:r w:rsidR="0030103D">
          <w:rPr>
            <w:rStyle w:val="a3"/>
          </w:rPr>
          <w:t>http://www.e-disclosure.ru/portal/company.aspx?id=37294</w:t>
        </w:r>
      </w:hyperlink>
      <w:r w:rsidRPr="000F6C20">
        <w:rPr>
          <w:rStyle w:val="a3"/>
          <w:rFonts w:eastAsia="MS Mincho"/>
          <w:b/>
          <w:i/>
          <w:color w:val="auto"/>
        </w:rPr>
        <w:t xml:space="preserve">- </w:t>
      </w:r>
      <w:r w:rsidRPr="008368A4">
        <w:rPr>
          <w:rFonts w:ascii="Times New Roman" w:eastAsia="MS Mincho" w:hAnsi="Times New Roman"/>
          <w:b/>
          <w:bCs/>
          <w:i/>
          <w:iCs/>
          <w:kern w:val="2"/>
        </w:rPr>
        <w:t>не позднее 2 (Двух) дней</w:t>
      </w:r>
      <w:r>
        <w:rPr>
          <w:rFonts w:ascii="Times New Roman" w:eastAsia="MS Mincho" w:hAnsi="Times New Roman"/>
          <w:b/>
          <w:bCs/>
          <w:i/>
          <w:iCs/>
          <w:kern w:val="2"/>
        </w:rPr>
        <w:t xml:space="preserve"> с Даты приобретения Коммерческих облигаций</w:t>
      </w:r>
      <w:r w:rsidRPr="004C473F">
        <w:rPr>
          <w:rFonts w:ascii="Times New Roman" w:eastAsia="Hiragino Sans W3" w:hAnsi="Times New Roman"/>
          <w:b/>
          <w:bCs/>
          <w:i/>
          <w:iCs/>
          <w:kern w:val="2"/>
        </w:rPr>
        <w:t xml:space="preserve">. </w:t>
      </w:r>
    </w:p>
    <w:p w:rsidR="002C17D2" w:rsidRPr="00C8500E" w:rsidRDefault="00F802C5" w:rsidP="00C8500E">
      <w:pPr>
        <w:numPr>
          <w:ilvl w:val="0"/>
          <w:numId w:val="12"/>
        </w:numPr>
        <w:shd w:val="clear" w:color="auto" w:fill="FFFFFF"/>
        <w:spacing w:after="0" w:line="240" w:lineRule="auto"/>
        <w:jc w:val="both"/>
        <w:rPr>
          <w:rFonts w:ascii="Times New Roman" w:hAnsi="Times New Roman"/>
          <w:b/>
          <w:i/>
          <w:kern w:val="1"/>
        </w:rPr>
      </w:pPr>
      <w:r w:rsidRPr="008368A4">
        <w:rPr>
          <w:rFonts w:ascii="Times New Roman" w:eastAsia="MS Mincho" w:hAnsi="Times New Roman"/>
          <w:b/>
          <w:bCs/>
          <w:i/>
          <w:iCs/>
          <w:kern w:val="2"/>
        </w:rPr>
        <w:t xml:space="preserve"> После окончания установленного срока приобретения Эмитентом Коммерческих облигаций по соглашению с владельцами Коммерческих облигаций, Эмитент публикует информацию о приобретении облигаций (в том числе, о количестве приобретенных облигаций) в следующие сроки с даты окончания срока приобретения облигаций: на странице Эмитента в сети Интернет </w:t>
      </w:r>
      <w:hyperlink r:id="rId24" w:history="1">
        <w:r w:rsidR="0030103D">
          <w:rPr>
            <w:rStyle w:val="a3"/>
          </w:rPr>
          <w:t>http://www.e-disclosure.ru/portal/company.aspx?id=37294</w:t>
        </w:r>
      </w:hyperlink>
      <w:r w:rsidRPr="008368A4">
        <w:rPr>
          <w:rFonts w:ascii="Times New Roman" w:eastAsia="MS Mincho" w:hAnsi="Times New Roman"/>
          <w:b/>
          <w:bCs/>
          <w:i/>
          <w:iCs/>
          <w:kern w:val="2"/>
        </w:rPr>
        <w:t>– не позднее 2 (Двух) дней</w:t>
      </w:r>
      <w:r>
        <w:rPr>
          <w:rFonts w:ascii="Times New Roman" w:eastAsia="MS Mincho" w:hAnsi="Times New Roman"/>
          <w:b/>
          <w:bCs/>
          <w:i/>
          <w:iCs/>
          <w:kern w:val="2"/>
        </w:rPr>
        <w:t xml:space="preserve"> с даты окончания </w:t>
      </w:r>
      <w:r w:rsidRPr="008368A4">
        <w:rPr>
          <w:rFonts w:ascii="Times New Roman" w:eastAsia="MS Mincho" w:hAnsi="Times New Roman"/>
          <w:b/>
          <w:bCs/>
          <w:i/>
          <w:iCs/>
          <w:kern w:val="2"/>
        </w:rPr>
        <w:t>установленного срока приобретения Эмитентом Коммерческих облигаций по соглашению с владельцами Коммерческих облигаций.</w:t>
      </w:r>
      <w:r w:rsidR="00C01DE2" w:rsidRPr="00C01DE2">
        <w:rPr>
          <w:rFonts w:ascii="Times New Roman" w:eastAsia="Hiragino Sans W3" w:hAnsi="Times New Roman"/>
          <w:b/>
          <w:bCs/>
          <w:i/>
          <w:iCs/>
          <w:kern w:val="1"/>
        </w:rPr>
        <w:t xml:space="preserve"> </w:t>
      </w:r>
    </w:p>
    <w:p w:rsidR="002244C9" w:rsidRPr="002244C9" w:rsidRDefault="002244C9" w:rsidP="009D2F21">
      <w:pPr>
        <w:shd w:val="clear" w:color="auto" w:fill="FFFFFF"/>
        <w:spacing w:after="0" w:line="240" w:lineRule="auto"/>
        <w:jc w:val="both"/>
        <w:rPr>
          <w:rFonts w:ascii="Times New Roman" w:eastAsia="Times New Roman" w:hAnsi="Times New Roman"/>
          <w:color w:val="000000"/>
          <w:lang w:eastAsia="ru-RU"/>
        </w:rPr>
      </w:pPr>
    </w:p>
    <w:p w:rsid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60" w:name="dst447"/>
      <w:bookmarkEnd w:id="60"/>
      <w:r w:rsidRPr="002244C9">
        <w:rPr>
          <w:rFonts w:ascii="Times New Roman" w:eastAsia="Times New Roman" w:hAnsi="Times New Roman"/>
          <w:color w:val="000000"/>
          <w:lang w:eastAsia="ru-RU"/>
        </w:rPr>
        <w:t>12. Сведения об обеспечении исполнения обязательств по облигациям, которые могут быть размещены в рамках программы облигаций</w:t>
      </w:r>
    </w:p>
    <w:p w:rsidR="00573E80" w:rsidRPr="002726A1" w:rsidRDefault="00573E80" w:rsidP="002244C9">
      <w:pPr>
        <w:shd w:val="clear" w:color="auto" w:fill="FFFFFF"/>
        <w:spacing w:after="0" w:line="240" w:lineRule="auto"/>
        <w:ind w:firstLine="547"/>
        <w:jc w:val="both"/>
        <w:rPr>
          <w:rFonts w:ascii="Times New Roman" w:eastAsia="Times New Roman" w:hAnsi="Times New Roman"/>
          <w:b/>
          <w:i/>
          <w:color w:val="000000"/>
          <w:lang w:eastAsia="ru-RU"/>
        </w:rPr>
      </w:pPr>
      <w:bookmarkStart w:id="61" w:name="_Hlk493148202"/>
      <w:r w:rsidRPr="002726A1">
        <w:rPr>
          <w:rFonts w:ascii="Times New Roman" w:eastAsia="Times New Roman" w:hAnsi="Times New Roman"/>
          <w:b/>
          <w:i/>
          <w:color w:val="000000"/>
          <w:lang w:eastAsia="ru-RU"/>
        </w:rPr>
        <w:t xml:space="preserve">Предусмотрена возможность </w:t>
      </w:r>
      <w:r w:rsidR="00B95C75" w:rsidRPr="002726A1">
        <w:rPr>
          <w:rFonts w:ascii="Times New Roman" w:eastAsia="Times New Roman" w:hAnsi="Times New Roman"/>
          <w:b/>
          <w:i/>
          <w:color w:val="000000"/>
          <w:lang w:eastAsia="ru-RU"/>
        </w:rPr>
        <w:t>предоставления обеспечения исполнения обязательств по Коммерческим облигациям в форме поручительства.</w:t>
      </w:r>
      <w:bookmarkEnd w:id="61"/>
    </w:p>
    <w:p w:rsidR="00B95C75" w:rsidRPr="0030103D" w:rsidRDefault="00B95C75" w:rsidP="002244C9">
      <w:pPr>
        <w:shd w:val="clear" w:color="auto" w:fill="FFFFFF"/>
        <w:spacing w:after="0" w:line="240" w:lineRule="auto"/>
        <w:ind w:firstLine="547"/>
        <w:jc w:val="both"/>
        <w:rPr>
          <w:rFonts w:ascii="Times New Roman" w:eastAsia="Times New Roman" w:hAnsi="Times New Roman"/>
          <w:b/>
          <w:i/>
          <w:color w:val="000000"/>
          <w:lang w:eastAsia="ru-RU"/>
        </w:rPr>
      </w:pPr>
      <w:r w:rsidRPr="0030103D">
        <w:rPr>
          <w:rFonts w:ascii="Times New Roman" w:eastAsia="Times New Roman" w:hAnsi="Times New Roman"/>
          <w:b/>
          <w:i/>
          <w:color w:val="000000"/>
          <w:lang w:eastAsia="ru-RU"/>
        </w:rPr>
        <w:t>В случае предоставления указанного обеспечения по Коммерческим облигациям, размещаемым в рамках Программы, информация об этом будет указана в Условиях выпуска.</w:t>
      </w:r>
    </w:p>
    <w:p w:rsidR="002244C9" w:rsidRPr="0030103D"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62" w:name="dst448"/>
      <w:bookmarkEnd w:id="62"/>
      <w:r w:rsidRPr="0030103D">
        <w:rPr>
          <w:rFonts w:ascii="Times New Roman" w:eastAsia="Times New Roman" w:hAnsi="Times New Roman"/>
          <w:color w:val="000000"/>
          <w:lang w:eastAsia="ru-RU"/>
        </w:rPr>
        <w:t>12.1. Сведения о лице, предоставляющем обеспечение исполнения обязательств по облигациям</w:t>
      </w:r>
    </w:p>
    <w:p w:rsidR="00822618" w:rsidRPr="0030103D" w:rsidRDefault="00EC0ABC"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bookmarkStart w:id="63" w:name="dst449"/>
      <w:bookmarkEnd w:id="63"/>
      <w:r w:rsidRPr="0030103D">
        <w:rPr>
          <w:rFonts w:ascii="Times New Roman" w:eastAsia="MS Mincho" w:hAnsi="Times New Roman"/>
          <w:b/>
          <w:bCs/>
          <w:i/>
          <w:iCs/>
          <w:kern w:val="1"/>
        </w:rPr>
        <w:t xml:space="preserve">В случае размещения Коммерческих </w:t>
      </w:r>
      <w:r w:rsidR="00822618" w:rsidRPr="0030103D">
        <w:rPr>
          <w:rFonts w:ascii="Times New Roman" w:eastAsia="MS Mincho" w:hAnsi="Times New Roman"/>
          <w:b/>
          <w:bCs/>
          <w:i/>
          <w:iCs/>
          <w:kern w:val="1"/>
        </w:rPr>
        <w:t>облигаций с обеспечением, лицом, предоставляющим обеспечение по ним (далее – Поручитель), будет являться:</w:t>
      </w:r>
    </w:p>
    <w:p w:rsidR="00822618" w:rsidRPr="0030103D" w:rsidRDefault="00735534"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bookmarkStart w:id="64" w:name="_Hlk493149382"/>
      <w:r w:rsidRPr="0030103D">
        <w:rPr>
          <w:rFonts w:ascii="Times New Roman" w:eastAsia="MS Mincho" w:hAnsi="Times New Roman"/>
          <w:bCs/>
          <w:iCs/>
          <w:kern w:val="1"/>
        </w:rPr>
        <w:t>Полное фирменное наименование</w:t>
      </w:r>
      <w:r w:rsidR="00822618" w:rsidRPr="0030103D">
        <w:rPr>
          <w:rFonts w:ascii="Times New Roman" w:eastAsia="MS Mincho" w:hAnsi="Times New Roman"/>
          <w:bCs/>
          <w:iCs/>
          <w:kern w:val="1"/>
        </w:rPr>
        <w:t>:</w:t>
      </w:r>
      <w:r w:rsidR="00822618" w:rsidRPr="0030103D">
        <w:rPr>
          <w:rFonts w:ascii="Times New Roman" w:eastAsia="MS Mincho" w:hAnsi="Times New Roman"/>
          <w:b/>
          <w:bCs/>
          <w:i/>
          <w:iCs/>
          <w:kern w:val="1"/>
        </w:rPr>
        <w:t xml:space="preserve"> </w:t>
      </w:r>
      <w:r w:rsidR="0033047A" w:rsidRPr="0030103D">
        <w:rPr>
          <w:rFonts w:ascii="Times New Roman" w:eastAsia="MS Mincho" w:hAnsi="Times New Roman"/>
          <w:b/>
          <w:bCs/>
          <w:i/>
          <w:iCs/>
          <w:kern w:val="1"/>
        </w:rPr>
        <w:t>Общество с ограниченной ответственностью «Н</w:t>
      </w:r>
      <w:r w:rsidR="00C80522" w:rsidRPr="0030103D">
        <w:rPr>
          <w:rFonts w:ascii="Times New Roman" w:eastAsia="MS Mincho" w:hAnsi="Times New Roman"/>
          <w:b/>
          <w:bCs/>
          <w:i/>
          <w:iCs/>
          <w:kern w:val="1"/>
        </w:rPr>
        <w:t>орманн-Север</w:t>
      </w:r>
      <w:r w:rsidR="0033047A" w:rsidRPr="0030103D">
        <w:rPr>
          <w:rFonts w:ascii="Times New Roman" w:eastAsia="MS Mincho" w:hAnsi="Times New Roman"/>
          <w:b/>
          <w:bCs/>
          <w:i/>
          <w:iCs/>
          <w:kern w:val="1"/>
        </w:rPr>
        <w:t>»</w:t>
      </w:r>
    </w:p>
    <w:p w:rsidR="00822618" w:rsidRPr="0030103D" w:rsidRDefault="00735534"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30103D">
        <w:rPr>
          <w:rFonts w:ascii="Times New Roman" w:eastAsia="MS Mincho" w:hAnsi="Times New Roman"/>
          <w:bCs/>
          <w:iCs/>
          <w:kern w:val="1"/>
        </w:rPr>
        <w:t>Сокращенное фирменное наименование</w:t>
      </w:r>
      <w:r w:rsidR="00822618" w:rsidRPr="0030103D">
        <w:rPr>
          <w:rFonts w:ascii="Times New Roman" w:eastAsia="MS Mincho" w:hAnsi="Times New Roman"/>
          <w:bCs/>
          <w:iCs/>
          <w:kern w:val="1"/>
        </w:rPr>
        <w:t>:</w:t>
      </w:r>
      <w:r w:rsidR="00822618" w:rsidRPr="0030103D">
        <w:rPr>
          <w:rFonts w:ascii="Times New Roman" w:eastAsia="MS Mincho" w:hAnsi="Times New Roman"/>
          <w:b/>
          <w:bCs/>
          <w:i/>
          <w:iCs/>
          <w:kern w:val="1"/>
        </w:rPr>
        <w:t xml:space="preserve"> </w:t>
      </w:r>
      <w:r w:rsidR="0033047A" w:rsidRPr="0030103D">
        <w:rPr>
          <w:rFonts w:ascii="Times New Roman" w:eastAsia="MS Mincho" w:hAnsi="Times New Roman"/>
          <w:b/>
          <w:bCs/>
          <w:i/>
          <w:iCs/>
          <w:kern w:val="1"/>
        </w:rPr>
        <w:t>ООО «</w:t>
      </w:r>
      <w:r w:rsidR="00533B98" w:rsidRPr="0030103D">
        <w:rPr>
          <w:rFonts w:ascii="Times New Roman" w:eastAsia="MS Mincho" w:hAnsi="Times New Roman"/>
          <w:b/>
          <w:bCs/>
          <w:i/>
          <w:iCs/>
          <w:kern w:val="1"/>
        </w:rPr>
        <w:t>Норманн-Север</w:t>
      </w:r>
      <w:r w:rsidR="0033047A" w:rsidRPr="0030103D">
        <w:rPr>
          <w:rFonts w:ascii="Times New Roman" w:eastAsia="MS Mincho" w:hAnsi="Times New Roman"/>
          <w:b/>
          <w:bCs/>
          <w:i/>
          <w:iCs/>
          <w:kern w:val="1"/>
        </w:rPr>
        <w:t>»</w:t>
      </w:r>
    </w:p>
    <w:p w:rsidR="00AA5551" w:rsidRDefault="00735534"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30103D">
        <w:rPr>
          <w:rFonts w:ascii="Times New Roman" w:eastAsia="MS Mincho" w:hAnsi="Times New Roman"/>
          <w:bCs/>
          <w:iCs/>
          <w:kern w:val="1"/>
        </w:rPr>
        <w:t>Место нахождения юридического лица</w:t>
      </w:r>
      <w:r w:rsidR="00822618" w:rsidRPr="0030103D">
        <w:rPr>
          <w:rFonts w:ascii="Times New Roman" w:eastAsia="MS Mincho" w:hAnsi="Times New Roman"/>
          <w:bCs/>
          <w:iCs/>
          <w:kern w:val="1"/>
        </w:rPr>
        <w:t>:</w:t>
      </w:r>
      <w:r w:rsidR="00822618" w:rsidRPr="0030103D">
        <w:rPr>
          <w:rFonts w:ascii="Times New Roman" w:eastAsia="MS Mincho" w:hAnsi="Times New Roman"/>
          <w:b/>
          <w:bCs/>
          <w:i/>
          <w:iCs/>
          <w:kern w:val="1"/>
        </w:rPr>
        <w:t xml:space="preserve"> </w:t>
      </w:r>
      <w:r w:rsidR="0033047A" w:rsidRPr="0030103D">
        <w:rPr>
          <w:rFonts w:ascii="Times New Roman" w:eastAsia="MS Mincho" w:hAnsi="Times New Roman"/>
          <w:b/>
          <w:bCs/>
          <w:i/>
          <w:iCs/>
          <w:kern w:val="1"/>
        </w:rPr>
        <w:t>19</w:t>
      </w:r>
      <w:r w:rsidR="00C31ACA" w:rsidRPr="0030103D">
        <w:rPr>
          <w:rFonts w:ascii="Times New Roman" w:eastAsia="MS Mincho" w:hAnsi="Times New Roman"/>
          <w:b/>
          <w:bCs/>
          <w:i/>
          <w:iCs/>
          <w:kern w:val="1"/>
        </w:rPr>
        <w:t>4156</w:t>
      </w:r>
      <w:r w:rsidR="0033047A" w:rsidRPr="0030103D">
        <w:rPr>
          <w:rFonts w:ascii="Times New Roman" w:eastAsia="MS Mincho" w:hAnsi="Times New Roman"/>
          <w:b/>
          <w:bCs/>
          <w:i/>
          <w:iCs/>
          <w:kern w:val="1"/>
        </w:rPr>
        <w:t>, Российская</w:t>
      </w:r>
      <w:r w:rsidR="0033047A">
        <w:rPr>
          <w:rFonts w:ascii="Times New Roman" w:eastAsia="MS Mincho" w:hAnsi="Times New Roman"/>
          <w:b/>
          <w:bCs/>
          <w:i/>
          <w:iCs/>
          <w:kern w:val="1"/>
        </w:rPr>
        <w:t xml:space="preserve"> Федерация, город Санкт-Петербург, </w:t>
      </w:r>
      <w:r w:rsidR="00C31ACA" w:rsidRPr="00C31ACA">
        <w:rPr>
          <w:rFonts w:ascii="Times New Roman" w:eastAsia="MS Mincho" w:hAnsi="Times New Roman"/>
          <w:b/>
          <w:bCs/>
          <w:i/>
          <w:iCs/>
          <w:kern w:val="1"/>
        </w:rPr>
        <w:t>ул. Сердобольская, дом 2-в, лит. А</w:t>
      </w:r>
    </w:p>
    <w:p w:rsidR="00BC2DF2" w:rsidRDefault="00BC2DF2"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Pr>
          <w:rFonts w:ascii="Times New Roman" w:eastAsia="MS Mincho" w:hAnsi="Times New Roman"/>
          <w:b/>
          <w:bCs/>
          <w:i/>
          <w:iCs/>
          <w:kern w:val="1"/>
        </w:rPr>
        <w:t xml:space="preserve">ОГРН: </w:t>
      </w:r>
      <w:r w:rsidRPr="00BC2DF2">
        <w:rPr>
          <w:rFonts w:ascii="Times New Roman" w:eastAsia="MS Mincho" w:hAnsi="Times New Roman"/>
          <w:b/>
          <w:bCs/>
          <w:i/>
          <w:iCs/>
          <w:kern w:val="1"/>
        </w:rPr>
        <w:t>1077847265650</w:t>
      </w:r>
    </w:p>
    <w:bookmarkEnd w:id="64"/>
    <w:p w:rsidR="002726A1" w:rsidRPr="00E536CE" w:rsidRDefault="002726A1" w:rsidP="00AA5551">
      <w:pPr>
        <w:widowControl w:val="0"/>
        <w:autoSpaceDE w:val="0"/>
        <w:autoSpaceDN w:val="0"/>
        <w:adjustRightInd w:val="0"/>
        <w:spacing w:after="0" w:line="240" w:lineRule="auto"/>
        <w:ind w:right="-1" w:firstLine="426"/>
        <w:jc w:val="both"/>
        <w:rPr>
          <w:rFonts w:ascii="Times New Roman" w:eastAsia="MS Mincho" w:hAnsi="Times New Roman"/>
          <w:bCs/>
          <w:iCs/>
          <w:kern w:val="1"/>
        </w:rPr>
      </w:pPr>
    </w:p>
    <w:p w:rsidR="00AA5551" w:rsidRPr="008C7560" w:rsidRDefault="00AA5551" w:rsidP="00AA5551">
      <w:pPr>
        <w:shd w:val="clear" w:color="auto" w:fill="FFFFFF"/>
        <w:spacing w:after="0" w:line="240" w:lineRule="auto"/>
        <w:ind w:firstLine="547"/>
        <w:jc w:val="both"/>
        <w:rPr>
          <w:rFonts w:ascii="Times New Roman" w:eastAsia="Times New Roman" w:hAnsi="Times New Roman"/>
          <w:color w:val="000000"/>
          <w:lang w:eastAsia="ru-RU"/>
        </w:rPr>
      </w:pPr>
      <w:bookmarkStart w:id="65" w:name="dst101893"/>
      <w:bookmarkEnd w:id="65"/>
      <w:r w:rsidRPr="004860A2">
        <w:rPr>
          <w:rFonts w:ascii="Times New Roman" w:eastAsia="Times New Roman" w:hAnsi="Times New Roman"/>
          <w:color w:val="000000"/>
          <w:lang w:eastAsia="ru-RU"/>
        </w:rPr>
        <w:t>12.2. Условия обеспечения исполнения обязательств по облигациям</w:t>
      </w:r>
    </w:p>
    <w:p w:rsidR="00E27D26" w:rsidRDefault="00E27D26"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bookmarkStart w:id="66" w:name="dst101894"/>
      <w:bookmarkStart w:id="67" w:name="dst101895"/>
      <w:bookmarkEnd w:id="66"/>
      <w:bookmarkEnd w:id="67"/>
      <w:r>
        <w:rPr>
          <w:rFonts w:ascii="Times New Roman" w:eastAsia="MS Mincho" w:hAnsi="Times New Roman"/>
          <w:b/>
          <w:bCs/>
          <w:i/>
          <w:iCs/>
          <w:kern w:val="1"/>
        </w:rPr>
        <w:t>В случае размещения Коммерческих облигаций с обеспечением, исполнение обязательств по ним будет обеспечиваться на следующих условиях:</w:t>
      </w:r>
    </w:p>
    <w:p w:rsidR="00E27D26" w:rsidRDefault="00E27D26" w:rsidP="00AA5551">
      <w:pPr>
        <w:widowControl w:val="0"/>
        <w:autoSpaceDE w:val="0"/>
        <w:autoSpaceDN w:val="0"/>
        <w:adjustRightInd w:val="0"/>
        <w:spacing w:after="0" w:line="240" w:lineRule="auto"/>
        <w:ind w:right="-1" w:firstLine="426"/>
        <w:jc w:val="both"/>
        <w:rPr>
          <w:rFonts w:ascii="Times New Roman" w:eastAsia="MS Mincho" w:hAnsi="Times New Roman"/>
          <w:bCs/>
          <w:iCs/>
          <w:kern w:val="1"/>
        </w:rPr>
      </w:pPr>
    </w:p>
    <w:p w:rsidR="00AA5551" w:rsidRDefault="00E27D26"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E27D26">
        <w:rPr>
          <w:rFonts w:ascii="Times New Roman" w:eastAsia="MS Mincho" w:hAnsi="Times New Roman"/>
          <w:bCs/>
          <w:iCs/>
          <w:kern w:val="1"/>
        </w:rPr>
        <w:t>Вид обеспечения (способ предоставляемого обеспечения):</w:t>
      </w:r>
      <w:r>
        <w:rPr>
          <w:rFonts w:ascii="Times New Roman" w:eastAsia="MS Mincho" w:hAnsi="Times New Roman"/>
          <w:b/>
          <w:bCs/>
          <w:i/>
          <w:iCs/>
          <w:kern w:val="1"/>
        </w:rPr>
        <w:t xml:space="preserve"> Поручительство</w:t>
      </w:r>
      <w:r w:rsidR="00AA5551" w:rsidRPr="00BF0257">
        <w:rPr>
          <w:rFonts w:ascii="Times New Roman" w:eastAsia="MS Mincho" w:hAnsi="Times New Roman"/>
          <w:b/>
          <w:bCs/>
          <w:i/>
          <w:iCs/>
          <w:kern w:val="1"/>
        </w:rPr>
        <w:t>.</w:t>
      </w:r>
    </w:p>
    <w:p w:rsidR="00E27D26" w:rsidRDefault="00E27D26" w:rsidP="00AA5551">
      <w:pPr>
        <w:widowControl w:val="0"/>
        <w:autoSpaceDE w:val="0"/>
        <w:autoSpaceDN w:val="0"/>
        <w:adjustRightInd w:val="0"/>
        <w:spacing w:after="0" w:line="240" w:lineRule="auto"/>
        <w:ind w:right="-1" w:firstLine="426"/>
        <w:jc w:val="both"/>
        <w:rPr>
          <w:rFonts w:ascii="Times New Roman" w:eastAsia="MS Mincho" w:hAnsi="Times New Roman"/>
          <w:bCs/>
          <w:iCs/>
          <w:kern w:val="1"/>
        </w:rPr>
      </w:pPr>
    </w:p>
    <w:p w:rsidR="00E27D26" w:rsidRDefault="00E27D26"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E27D26">
        <w:rPr>
          <w:rFonts w:ascii="Times New Roman" w:eastAsia="MS Mincho" w:hAnsi="Times New Roman"/>
          <w:bCs/>
          <w:iCs/>
          <w:kern w:val="1"/>
        </w:rPr>
        <w:t>Размер предоставляемого поручительства:</w:t>
      </w:r>
      <w:r>
        <w:rPr>
          <w:rFonts w:ascii="Times New Roman" w:eastAsia="MS Mincho" w:hAnsi="Times New Roman"/>
          <w:b/>
          <w:bCs/>
          <w:i/>
          <w:iCs/>
          <w:kern w:val="1"/>
        </w:rPr>
        <w:t xml:space="preserve"> Размер предоставляемого поручительства по каждому отдельному выпуску Коммерческих облигаций, обеспеченных поручительством, будет указан в соответствующих Условиях выпуска.</w:t>
      </w:r>
    </w:p>
    <w:p w:rsid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p>
    <w:p w:rsidR="00E27D26" w:rsidRDefault="00E27D26"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E27D26" w:rsidRDefault="00E27D26" w:rsidP="002244C9">
      <w:pPr>
        <w:shd w:val="clear" w:color="auto" w:fill="FFFFFF"/>
        <w:spacing w:after="0" w:line="240" w:lineRule="auto"/>
        <w:ind w:firstLine="547"/>
        <w:jc w:val="both"/>
        <w:rPr>
          <w:rFonts w:ascii="Times New Roman" w:eastAsia="Times New Roman" w:hAnsi="Times New Roman"/>
          <w:color w:val="000000"/>
          <w:lang w:eastAsia="ru-RU"/>
        </w:rPr>
      </w:pPr>
    </w:p>
    <w:p w:rsidR="00E27D26" w:rsidRDefault="00E27D26" w:rsidP="002244C9">
      <w:pPr>
        <w:shd w:val="clear" w:color="auto" w:fill="FFFFFF"/>
        <w:spacing w:after="0" w:line="240" w:lineRule="auto"/>
        <w:ind w:firstLine="547"/>
        <w:jc w:val="both"/>
        <w:rPr>
          <w:rFonts w:ascii="Times New Roman" w:eastAsia="Times New Roman" w:hAnsi="Times New Roman"/>
          <w:color w:val="000000"/>
          <w:lang w:eastAsia="ru-RU"/>
        </w:rPr>
      </w:pPr>
      <w:r w:rsidRPr="00E27D26">
        <w:rPr>
          <w:rFonts w:ascii="Times New Roman" w:eastAsia="MS Mincho" w:hAnsi="Times New Roman"/>
          <w:b/>
          <w:bCs/>
          <w:i/>
          <w:iCs/>
          <w:kern w:val="1"/>
        </w:rPr>
        <w:t>В случае, если Условиями выпуска будет предусмотрено предоставление обеспечения по Коммерческим облигациям, размещаемым в рамках Программы, положения настоящего пункта Программы</w:t>
      </w:r>
      <w:r>
        <w:rPr>
          <w:rFonts w:ascii="Times New Roman" w:eastAsia="MS Mincho" w:hAnsi="Times New Roman"/>
          <w:b/>
          <w:bCs/>
          <w:i/>
          <w:iCs/>
          <w:kern w:val="1"/>
        </w:rPr>
        <w:t xml:space="preserve"> будут являться предложением Поручителя заключить договор поручительства на изложенных ниже условиях (далее – «Оферта»).</w:t>
      </w:r>
    </w:p>
    <w:p w:rsidR="00E27D26" w:rsidRDefault="00E27D26" w:rsidP="002244C9">
      <w:pPr>
        <w:shd w:val="clear" w:color="auto" w:fill="FFFFFF"/>
        <w:spacing w:after="0" w:line="240" w:lineRule="auto"/>
        <w:ind w:firstLine="547"/>
        <w:jc w:val="both"/>
        <w:rPr>
          <w:rFonts w:ascii="Times New Roman" w:eastAsia="Times New Roman" w:hAnsi="Times New Roman"/>
          <w:color w:val="000000"/>
          <w:lang w:eastAsia="ru-RU"/>
        </w:rPr>
      </w:pPr>
    </w:p>
    <w:p w:rsidR="00E27D26" w:rsidRPr="00875851" w:rsidRDefault="00E27D26" w:rsidP="002244C9">
      <w:pPr>
        <w:shd w:val="clear" w:color="auto" w:fill="FFFFFF"/>
        <w:spacing w:after="0" w:line="240" w:lineRule="auto"/>
        <w:ind w:firstLine="547"/>
        <w:jc w:val="both"/>
        <w:rPr>
          <w:rFonts w:ascii="Times New Roman" w:eastAsia="Times New Roman" w:hAnsi="Times New Roman"/>
          <w:b/>
          <w:color w:val="000000"/>
          <w:lang w:eastAsia="ru-RU"/>
        </w:rPr>
      </w:pPr>
      <w:bookmarkStart w:id="68" w:name="_Hlk493150566"/>
      <w:r w:rsidRPr="00875851">
        <w:rPr>
          <w:rFonts w:ascii="Times New Roman" w:eastAsia="Times New Roman" w:hAnsi="Times New Roman"/>
          <w:b/>
          <w:color w:val="000000"/>
          <w:lang w:eastAsia="ru-RU"/>
        </w:rPr>
        <w:t>Оферта на заключение договора поручительства для целей выпуска Коммерческих облигаций</w:t>
      </w:r>
    </w:p>
    <w:p w:rsidR="00E27D26" w:rsidRDefault="00E27D26" w:rsidP="002244C9">
      <w:pPr>
        <w:shd w:val="clear" w:color="auto" w:fill="FFFFFF"/>
        <w:spacing w:after="0" w:line="240" w:lineRule="auto"/>
        <w:ind w:firstLine="547"/>
        <w:jc w:val="both"/>
        <w:rPr>
          <w:rFonts w:ascii="Times New Roman" w:eastAsia="Times New Roman" w:hAnsi="Times New Roman"/>
          <w:color w:val="000000"/>
          <w:lang w:eastAsia="ru-RU"/>
        </w:rPr>
      </w:pPr>
    </w:p>
    <w:p w:rsidR="00875851" w:rsidRDefault="00875851"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г. ________________________</w:t>
      </w:r>
      <w:proofErr w:type="gramStart"/>
      <w:r>
        <w:rPr>
          <w:rFonts w:ascii="Times New Roman" w:eastAsia="Times New Roman" w:hAnsi="Times New Roman"/>
          <w:color w:val="000000"/>
          <w:lang w:eastAsia="ru-RU"/>
        </w:rPr>
        <w:t>_  «</w:t>
      </w:r>
      <w:proofErr w:type="gramEnd"/>
      <w:r>
        <w:rPr>
          <w:rFonts w:ascii="Times New Roman" w:eastAsia="Times New Roman" w:hAnsi="Times New Roman"/>
          <w:color w:val="000000"/>
          <w:lang w:eastAsia="ru-RU"/>
        </w:rPr>
        <w:t>_____»_______________20___года</w:t>
      </w:r>
    </w:p>
    <w:p w:rsidR="00875851" w:rsidRDefault="00875851" w:rsidP="002244C9">
      <w:pPr>
        <w:shd w:val="clear" w:color="auto" w:fill="FFFFFF"/>
        <w:spacing w:after="0" w:line="240" w:lineRule="auto"/>
        <w:ind w:firstLine="547"/>
        <w:jc w:val="both"/>
        <w:rPr>
          <w:rFonts w:ascii="Times New Roman" w:eastAsia="Times New Roman" w:hAnsi="Times New Roman"/>
          <w:color w:val="000000"/>
          <w:lang w:eastAsia="ru-RU"/>
        </w:rPr>
      </w:pPr>
    </w:p>
    <w:p w:rsidR="00875851" w:rsidRDefault="00875851"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gramStart"/>
      <w:r>
        <w:rPr>
          <w:rFonts w:ascii="Times New Roman" w:eastAsia="Times New Roman" w:hAnsi="Times New Roman"/>
          <w:color w:val="000000"/>
          <w:lang w:eastAsia="ru-RU"/>
        </w:rPr>
        <w:t>далее</w:t>
      </w:r>
      <w:proofErr w:type="gramEnd"/>
      <w:r>
        <w:rPr>
          <w:rFonts w:ascii="Times New Roman" w:eastAsia="Times New Roman" w:hAnsi="Times New Roman"/>
          <w:color w:val="000000"/>
          <w:lang w:eastAsia="ru-RU"/>
        </w:rPr>
        <w:t xml:space="preserve"> – Оферта)</w:t>
      </w:r>
    </w:p>
    <w:p w:rsidR="00875851" w:rsidRDefault="00875851" w:rsidP="002244C9">
      <w:pPr>
        <w:shd w:val="clear" w:color="auto" w:fill="FFFFFF"/>
        <w:spacing w:after="0" w:line="240" w:lineRule="auto"/>
        <w:ind w:firstLine="547"/>
        <w:jc w:val="both"/>
        <w:rPr>
          <w:rFonts w:ascii="Times New Roman" w:eastAsia="Times New Roman" w:hAnsi="Times New Roman"/>
          <w:color w:val="000000"/>
          <w:lang w:eastAsia="ru-RU"/>
        </w:rPr>
      </w:pPr>
    </w:p>
    <w:p w:rsidR="00875851" w:rsidRDefault="007601BD" w:rsidP="002244C9">
      <w:pPr>
        <w:shd w:val="clear" w:color="auto" w:fill="FFFFFF"/>
        <w:spacing w:after="0" w:line="240" w:lineRule="auto"/>
        <w:ind w:firstLine="547"/>
        <w:jc w:val="both"/>
        <w:rPr>
          <w:rFonts w:ascii="Times New Roman" w:eastAsia="Times New Roman" w:hAnsi="Times New Roman"/>
          <w:color w:val="000000"/>
          <w:lang w:eastAsia="ru-RU"/>
        </w:rPr>
      </w:pPr>
      <w:r w:rsidRPr="007601BD">
        <w:rPr>
          <w:rFonts w:ascii="Times New Roman" w:eastAsia="Times New Roman" w:hAnsi="Times New Roman"/>
          <w:b/>
          <w:bCs/>
          <w:iCs/>
          <w:color w:val="000000"/>
          <w:lang w:eastAsia="ru-RU"/>
        </w:rPr>
        <w:t>Общество с ограниченной ответственностью «</w:t>
      </w:r>
      <w:r w:rsidR="00533B98">
        <w:rPr>
          <w:rFonts w:ascii="Times New Roman" w:eastAsia="Times New Roman" w:hAnsi="Times New Roman"/>
          <w:b/>
          <w:bCs/>
          <w:iCs/>
          <w:color w:val="000000"/>
          <w:lang w:eastAsia="ru-RU"/>
        </w:rPr>
        <w:t>Норманн-Север</w:t>
      </w:r>
      <w:r w:rsidRPr="007601BD">
        <w:rPr>
          <w:rFonts w:ascii="Times New Roman" w:eastAsia="Times New Roman" w:hAnsi="Times New Roman"/>
          <w:b/>
          <w:bCs/>
          <w:iCs/>
          <w:color w:val="000000"/>
          <w:lang w:eastAsia="ru-RU"/>
        </w:rPr>
        <w:t>»</w:t>
      </w:r>
      <w:r w:rsidR="00875851">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место нахождения</w:t>
      </w:r>
      <w:r w:rsidR="00875851">
        <w:rPr>
          <w:rFonts w:ascii="Times New Roman" w:eastAsia="Times New Roman" w:hAnsi="Times New Roman"/>
          <w:color w:val="000000"/>
          <w:lang w:eastAsia="ru-RU"/>
        </w:rPr>
        <w:t xml:space="preserve"> </w:t>
      </w:r>
      <w:r w:rsidR="00C31ACA" w:rsidRPr="00C31ACA">
        <w:rPr>
          <w:rFonts w:ascii="Times New Roman" w:eastAsia="Times New Roman" w:hAnsi="Times New Roman"/>
          <w:bCs/>
          <w:iCs/>
          <w:color w:val="000000"/>
          <w:lang w:eastAsia="ru-RU"/>
        </w:rPr>
        <w:t>194156, Российская Федерация, город Санкт-Петербург, ул. Сердобольская, дом 2-в, лит. А</w:t>
      </w:r>
      <w:r w:rsidR="00875851" w:rsidRPr="00C31ACA">
        <w:rPr>
          <w:rFonts w:ascii="Times New Roman" w:eastAsia="Times New Roman" w:hAnsi="Times New Roman"/>
          <w:color w:val="000000"/>
          <w:lang w:eastAsia="ru-RU"/>
        </w:rPr>
        <w:t>,</w:t>
      </w:r>
      <w:r w:rsidR="00875851">
        <w:rPr>
          <w:rFonts w:ascii="Times New Roman" w:eastAsia="Times New Roman" w:hAnsi="Times New Roman"/>
          <w:color w:val="000000"/>
          <w:lang w:eastAsia="ru-RU"/>
        </w:rPr>
        <w:t xml:space="preserve"> именуем</w:t>
      </w:r>
      <w:r>
        <w:rPr>
          <w:rFonts w:ascii="Times New Roman" w:eastAsia="Times New Roman" w:hAnsi="Times New Roman"/>
          <w:color w:val="000000"/>
          <w:lang w:eastAsia="ru-RU"/>
        </w:rPr>
        <w:t>ое</w:t>
      </w:r>
      <w:r w:rsidR="00875851">
        <w:rPr>
          <w:rFonts w:ascii="Times New Roman" w:eastAsia="Times New Roman" w:hAnsi="Times New Roman"/>
          <w:color w:val="000000"/>
          <w:lang w:eastAsia="ru-RU"/>
        </w:rPr>
        <w:t xml:space="preserve"> в дальнейшем «Поручитель», настоящим объявляет оферту на следующих условиях:</w:t>
      </w:r>
    </w:p>
    <w:p w:rsidR="00875851" w:rsidRDefault="00875851"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Термины и определения</w:t>
      </w:r>
    </w:p>
    <w:p w:rsidR="00875851" w:rsidRDefault="00875851"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1.1. «НРД» - </w:t>
      </w:r>
      <w:r w:rsidRPr="00875851">
        <w:rPr>
          <w:rFonts w:ascii="Times New Roman" w:eastAsia="Times New Roman" w:hAnsi="Times New Roman"/>
          <w:color w:val="000000"/>
          <w:lang w:eastAsia="ru-RU"/>
        </w:rPr>
        <w:t>Небанковская кредитная организация акционерное общество «Национальный расчетный депозитарий»</w:t>
      </w:r>
      <w:r>
        <w:rPr>
          <w:rFonts w:ascii="Times New Roman" w:eastAsia="Times New Roman" w:hAnsi="Times New Roman"/>
          <w:color w:val="000000"/>
          <w:lang w:eastAsia="ru-RU"/>
        </w:rPr>
        <w:t>, осуществляющая обязательное централизованное хранение сертификата Коммерческих облигаций Эмитента.</w:t>
      </w:r>
    </w:p>
    <w:p w:rsidR="00F00856" w:rsidRDefault="00875851"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1.2. «Коммерческие облигации» - </w:t>
      </w:r>
      <w:r w:rsidR="00F20CE4" w:rsidRPr="00F20CE4">
        <w:rPr>
          <w:rFonts w:ascii="Times New Roman" w:eastAsia="Times New Roman" w:hAnsi="Times New Roman"/>
          <w:color w:val="000000"/>
          <w:lang w:eastAsia="ru-RU"/>
        </w:rPr>
        <w:t>коммерческие облигации документарные на предъявителя с обязательным централизованным хранением неконвертируемые процентные</w:t>
      </w:r>
      <w:r w:rsidR="00F20CE4">
        <w:rPr>
          <w:rFonts w:ascii="Times New Roman" w:eastAsia="Times New Roman" w:hAnsi="Times New Roman"/>
          <w:color w:val="000000"/>
          <w:lang w:eastAsia="ru-RU"/>
        </w:rPr>
        <w:t>, размещаемые в рамках программы коммерческих облигаций</w:t>
      </w:r>
      <w:r w:rsidR="00F00856">
        <w:rPr>
          <w:rFonts w:ascii="Times New Roman" w:eastAsia="Times New Roman" w:hAnsi="Times New Roman"/>
          <w:color w:val="000000"/>
          <w:lang w:eastAsia="ru-RU"/>
        </w:rPr>
        <w:t xml:space="preserve"> серии </w:t>
      </w:r>
      <w:r w:rsidR="00F00856" w:rsidRPr="00F00856">
        <w:rPr>
          <w:rFonts w:ascii="Times New Roman" w:eastAsia="Times New Roman" w:hAnsi="Times New Roman"/>
          <w:color w:val="000000"/>
          <w:lang w:eastAsia="ru-RU"/>
        </w:rPr>
        <w:t>001PC</w:t>
      </w:r>
      <w:r w:rsidR="00F00856">
        <w:rPr>
          <w:rFonts w:ascii="Times New Roman" w:eastAsia="Times New Roman" w:hAnsi="Times New Roman"/>
          <w:color w:val="000000"/>
          <w:lang w:eastAsia="ru-RU"/>
        </w:rPr>
        <w:t xml:space="preserve"> (далее – Программа), обеспеченные поручительством в соответствии с Программой и Условиями выпуска коммерческих облигаций (второй частью решения о выпуске ценных бумаг, содержащей конкретные условия отдельного выпуска Коммерческих облигаций в рамках программы коммерческих облигаций; далее – Условиями выпуска).</w:t>
      </w:r>
    </w:p>
    <w:p w:rsidR="000E139E" w:rsidRDefault="00F00856"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1.3. «Объем Неисполненных Обязательств» - объем, </w:t>
      </w:r>
      <w:r w:rsidR="000E139E">
        <w:rPr>
          <w:rFonts w:ascii="Times New Roman" w:eastAsia="Times New Roman" w:hAnsi="Times New Roman"/>
          <w:color w:val="000000"/>
          <w:lang w:eastAsia="ru-RU"/>
        </w:rPr>
        <w:t>в котором Эмитент не исполнил или ненадлежащим образом исполнил обязательства Эмитента.</w:t>
      </w:r>
    </w:p>
    <w:p w:rsidR="000E139E" w:rsidRDefault="000E139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1.4. «Обязательства Эмитента» - обязательства Эмитента перед владельцами Коммерческих облигаций, определенные пунктом 3.1 настоящей Оферты.</w:t>
      </w:r>
    </w:p>
    <w:p w:rsidR="000E139E" w:rsidRDefault="000E139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1.5. «Предельная сумма» - размер предоставляемого поручительства, который будет указан в соответствующих Условиях выпуска.</w:t>
      </w:r>
    </w:p>
    <w:p w:rsidR="000E139E" w:rsidRDefault="000E139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1.6. «Событие Неисполнения Обязательств» - любой из случаев, указанных в пунктах </w:t>
      </w:r>
      <w:proofErr w:type="gramStart"/>
      <w:r>
        <w:rPr>
          <w:rFonts w:ascii="Times New Roman" w:eastAsia="Times New Roman" w:hAnsi="Times New Roman"/>
          <w:color w:val="000000"/>
          <w:lang w:eastAsia="ru-RU"/>
        </w:rPr>
        <w:t>3.2.1.-</w:t>
      </w:r>
      <w:proofErr w:type="gramEnd"/>
      <w:r>
        <w:rPr>
          <w:rFonts w:ascii="Times New Roman" w:eastAsia="Times New Roman" w:hAnsi="Times New Roman"/>
          <w:color w:val="000000"/>
          <w:lang w:eastAsia="ru-RU"/>
        </w:rPr>
        <w:t>3.2.7. настоящей Оферты.</w:t>
      </w:r>
    </w:p>
    <w:p w:rsidR="00AF35FB" w:rsidRDefault="000E139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1.7. «Срок Исполнения Обязательств Эмитента» - любой из установленных в Программе и Условиях выпуска сроков исполнения обязательств Эмитента по погашению, досрочному погашению или приобретению Коммерческих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Коммерческих облигаций и выплате купонного дохода</w:t>
      </w:r>
      <w:r w:rsidR="00AF35FB">
        <w:rPr>
          <w:rFonts w:ascii="Times New Roman" w:eastAsia="Times New Roman" w:hAnsi="Times New Roman"/>
          <w:color w:val="000000"/>
          <w:lang w:eastAsia="ru-RU"/>
        </w:rPr>
        <w:t xml:space="preserve">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Коммерческие облигации в случае признания выпуска Коммерческих облигаций несостоявшимся или недействительным.</w:t>
      </w:r>
    </w:p>
    <w:p w:rsidR="00875851" w:rsidRDefault="00AF35FB"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1.8. «Требование об Исполнении Обязательств» - требование владельца Коммерческих облигаций к Поручителю, соответствующее условиям пунктов 3.</w:t>
      </w:r>
      <w:r w:rsidR="007601BD">
        <w:rPr>
          <w:rFonts w:ascii="Times New Roman" w:eastAsia="Times New Roman" w:hAnsi="Times New Roman"/>
          <w:color w:val="000000"/>
          <w:lang w:eastAsia="ru-RU"/>
        </w:rPr>
        <w:t xml:space="preserve">2. - </w:t>
      </w:r>
      <w:r>
        <w:rPr>
          <w:rFonts w:ascii="Times New Roman" w:eastAsia="Times New Roman" w:hAnsi="Times New Roman"/>
          <w:color w:val="000000"/>
          <w:lang w:eastAsia="ru-RU"/>
        </w:rPr>
        <w:t>3.3</w:t>
      </w:r>
      <w:proofErr w:type="gramStart"/>
      <w:r>
        <w:rPr>
          <w:rFonts w:ascii="Times New Roman" w:eastAsia="Times New Roman" w:hAnsi="Times New Roman"/>
          <w:color w:val="000000"/>
          <w:lang w:eastAsia="ru-RU"/>
        </w:rPr>
        <w:t>.</w:t>
      </w:r>
      <w:r w:rsidR="00F0085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настоящей</w:t>
      </w:r>
      <w:proofErr w:type="gramEnd"/>
      <w:r>
        <w:rPr>
          <w:rFonts w:ascii="Times New Roman" w:eastAsia="Times New Roman" w:hAnsi="Times New Roman"/>
          <w:color w:val="000000"/>
          <w:lang w:eastAsia="ru-RU"/>
        </w:rPr>
        <w:t xml:space="preserve"> Оферты.</w:t>
      </w:r>
    </w:p>
    <w:p w:rsidR="00AF35FB" w:rsidRPr="005D7CE9" w:rsidRDefault="00AF35FB"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1.9. «Эмитент» - </w:t>
      </w:r>
      <w:r w:rsidR="007601BD">
        <w:rPr>
          <w:rFonts w:ascii="Times New Roman" w:eastAsia="Times New Roman" w:hAnsi="Times New Roman"/>
          <w:color w:val="000000"/>
          <w:lang w:eastAsia="ru-RU"/>
        </w:rPr>
        <w:t>Общество с ограниченной ответственностью «</w:t>
      </w:r>
      <w:r w:rsidR="0042461B">
        <w:rPr>
          <w:rFonts w:ascii="Times New Roman" w:eastAsia="Times New Roman" w:hAnsi="Times New Roman"/>
          <w:color w:val="000000"/>
          <w:lang w:eastAsia="ru-RU"/>
        </w:rPr>
        <w:t>Норманн-Сервис</w:t>
      </w:r>
      <w:r w:rsidR="007601BD">
        <w:rPr>
          <w:rFonts w:ascii="Times New Roman" w:eastAsia="Times New Roman" w:hAnsi="Times New Roman"/>
          <w:color w:val="000000"/>
          <w:lang w:eastAsia="ru-RU"/>
        </w:rPr>
        <w:t>»</w:t>
      </w:r>
    </w:p>
    <w:p w:rsidR="00AF35FB" w:rsidRDefault="00AF35FB"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1.10. «Эмиссионные документы»</w:t>
      </w:r>
      <w:r w:rsidR="003B6140">
        <w:rPr>
          <w:rFonts w:ascii="Times New Roman" w:eastAsia="Times New Roman" w:hAnsi="Times New Roman"/>
          <w:color w:val="000000"/>
          <w:lang w:eastAsia="ru-RU"/>
        </w:rPr>
        <w:t xml:space="preserve"> - Программа, Условия выпуска и сертификат ценной бумаги.</w:t>
      </w:r>
    </w:p>
    <w:p w:rsidR="003B6140" w:rsidRDefault="003B6140" w:rsidP="002244C9">
      <w:pPr>
        <w:shd w:val="clear" w:color="auto" w:fill="FFFFFF"/>
        <w:spacing w:after="0" w:line="240" w:lineRule="auto"/>
        <w:ind w:firstLine="547"/>
        <w:jc w:val="both"/>
        <w:rPr>
          <w:rFonts w:ascii="Times New Roman" w:eastAsia="Times New Roman" w:hAnsi="Times New Roman"/>
          <w:color w:val="000000"/>
          <w:lang w:eastAsia="ru-RU"/>
        </w:rPr>
      </w:pPr>
    </w:p>
    <w:p w:rsidR="003B6140" w:rsidRPr="003B6140" w:rsidRDefault="003B6140" w:rsidP="003B6140">
      <w:pPr>
        <w:shd w:val="clear" w:color="auto" w:fill="FFFFFF"/>
        <w:spacing w:after="0" w:line="240" w:lineRule="auto"/>
        <w:ind w:firstLine="547"/>
        <w:jc w:val="center"/>
        <w:rPr>
          <w:rFonts w:ascii="Times New Roman" w:eastAsia="Times New Roman" w:hAnsi="Times New Roman"/>
          <w:b/>
          <w:color w:val="000000"/>
          <w:lang w:eastAsia="ru-RU"/>
        </w:rPr>
      </w:pPr>
      <w:r w:rsidRPr="003B6140">
        <w:rPr>
          <w:rFonts w:ascii="Times New Roman" w:eastAsia="Times New Roman" w:hAnsi="Times New Roman"/>
          <w:b/>
          <w:color w:val="000000"/>
          <w:lang w:eastAsia="ru-RU"/>
        </w:rPr>
        <w:t>2. Предмет и характер Оферты. Условия ее акцепта.</w:t>
      </w:r>
    </w:p>
    <w:p w:rsidR="003B6140" w:rsidRDefault="003B6140" w:rsidP="002244C9">
      <w:pPr>
        <w:shd w:val="clear" w:color="auto" w:fill="FFFFFF"/>
        <w:spacing w:after="0" w:line="240" w:lineRule="auto"/>
        <w:ind w:firstLine="547"/>
        <w:jc w:val="both"/>
        <w:rPr>
          <w:rFonts w:ascii="Times New Roman" w:eastAsia="Times New Roman" w:hAnsi="Times New Roman"/>
          <w:color w:val="000000"/>
          <w:lang w:eastAsia="ru-RU"/>
        </w:rPr>
      </w:pPr>
    </w:p>
    <w:p w:rsidR="003B6140" w:rsidRDefault="006037EB"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2.1. Настоящей Офертой Поручитель предлагает любому лицу, имеющему намерение приобрести Коммерческие облигации, заключить договор с Поручителем о предоставлении Поручителем в соответствии с законодательством Российской Федерации и условиями Оферты обеспечения в виде поручительства для целей выпуска Коммерческих облигаций.</w:t>
      </w:r>
    </w:p>
    <w:p w:rsidR="006037EB" w:rsidRDefault="006037EB"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2.2. Оферта является публичной и выражает волю Поручителя заключить договор поручительства на указанных в Оферте условиях с любым приобретателем Коммерческих облигаций.</w:t>
      </w:r>
    </w:p>
    <w:p w:rsidR="006037EB" w:rsidRDefault="006037EB"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2.3. Оферта является безотзывной, то есть не может быть отозвана в течение срока, установленного для акцепта Оферты.</w:t>
      </w:r>
    </w:p>
    <w:p w:rsidR="006037EB" w:rsidRDefault="006037EB"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2.4. Все условия Оферты подлежат включению в полном объеме в Программу ценных бумаг Эмитента. Оферта считается полученной адресатом в момент обеспечения Эмитентом всем потенциальным приобретателям Коммерческих облигаций возможности доступа к информации о выпуске Коммерческих облигаций</w:t>
      </w:r>
      <w:r w:rsidR="009136A1">
        <w:rPr>
          <w:rFonts w:ascii="Times New Roman" w:eastAsia="Times New Roman" w:hAnsi="Times New Roman"/>
          <w:color w:val="000000"/>
          <w:lang w:eastAsia="ru-RU"/>
        </w:rPr>
        <w:t>, содержащейся в Эмиссионных Документах Эмитента и подлежащей раскрытию в соответствии с Федеральным законом «О рынке ценных бумаг» и иными нормативными актами, регулирующими порядок раскрытия информации эмитентами эмиссионных ценных бумаг.</w:t>
      </w:r>
    </w:p>
    <w:p w:rsidR="009136A1" w:rsidRDefault="009136A1"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2.5. Акцепт Оферты может быть совершен только путем приобретения одной или нескольких Коммерческих облигаций в порядке, на условиях и в сроки, определенные Эмиссионными Документами Эмитента. Приобретение Коммерческих облигаций означает заключение приобретателем Коммерческих облигаций с Поручителем договора поручительства, по которому Поручитель обязуется перед владельцем Коммерческих облигаций отвечать за исполнение Эмитентом его обязательств перед владельцем Коммерческих облигаций на условиях, установленных Офертой. Договор поручительства, которым обеспечивается исполнение обязательств по Коммерческим облигациям, считается заключенным с момента приобретения Коммерческих облигаций первым владельцем в порядке и на условиях, предусмотренных Эмиссионными документами, при этом письменная форма договора поручительства считается соблюденной. </w:t>
      </w:r>
      <w:r w:rsidR="006F57AB">
        <w:rPr>
          <w:rFonts w:ascii="Times New Roman" w:eastAsia="Times New Roman" w:hAnsi="Times New Roman"/>
          <w:color w:val="000000"/>
          <w:lang w:eastAsia="ru-RU"/>
        </w:rPr>
        <w:t>С переходом прав на Коммерческую облигацию к ее приобретателю переходят все права по указанному договору поручительства, вытекающие из такого поручительства. Передача прав, возникших из предоставленного обеспечения, без передачи прав на Коммерческую облигацию является недействительной.</w:t>
      </w:r>
    </w:p>
    <w:p w:rsidR="006F57AB" w:rsidRDefault="006F57AB" w:rsidP="002244C9">
      <w:pPr>
        <w:shd w:val="clear" w:color="auto" w:fill="FFFFFF"/>
        <w:spacing w:after="0" w:line="240" w:lineRule="auto"/>
        <w:ind w:firstLine="547"/>
        <w:jc w:val="both"/>
        <w:rPr>
          <w:rFonts w:ascii="Times New Roman" w:eastAsia="Times New Roman" w:hAnsi="Times New Roman"/>
          <w:color w:val="000000"/>
          <w:lang w:eastAsia="ru-RU"/>
        </w:rPr>
      </w:pPr>
    </w:p>
    <w:p w:rsidR="006F57AB" w:rsidRPr="006F57AB" w:rsidRDefault="006F57AB" w:rsidP="002244C9">
      <w:pPr>
        <w:shd w:val="clear" w:color="auto" w:fill="FFFFFF"/>
        <w:spacing w:after="0" w:line="240" w:lineRule="auto"/>
        <w:ind w:firstLine="547"/>
        <w:jc w:val="both"/>
        <w:rPr>
          <w:rFonts w:ascii="Times New Roman" w:eastAsia="Times New Roman" w:hAnsi="Times New Roman"/>
          <w:b/>
          <w:color w:val="000000"/>
          <w:lang w:eastAsia="ru-RU"/>
        </w:rPr>
      </w:pPr>
      <w:r w:rsidRPr="006F57AB">
        <w:rPr>
          <w:rFonts w:ascii="Times New Roman" w:eastAsia="Times New Roman" w:hAnsi="Times New Roman"/>
          <w:b/>
          <w:color w:val="000000"/>
          <w:lang w:eastAsia="ru-RU"/>
        </w:rPr>
        <w:t>3. Обязательства Поручителя. Порядок и условия их исполнения</w:t>
      </w:r>
    </w:p>
    <w:p w:rsidR="006F57AB" w:rsidRDefault="006F57AB" w:rsidP="002244C9">
      <w:pPr>
        <w:shd w:val="clear" w:color="auto" w:fill="FFFFFF"/>
        <w:spacing w:after="0" w:line="240" w:lineRule="auto"/>
        <w:ind w:firstLine="547"/>
        <w:jc w:val="both"/>
        <w:rPr>
          <w:rFonts w:ascii="Times New Roman" w:eastAsia="Times New Roman" w:hAnsi="Times New Roman"/>
          <w:color w:val="000000"/>
          <w:lang w:eastAsia="ru-RU"/>
        </w:rPr>
      </w:pPr>
    </w:p>
    <w:p w:rsidR="006F57AB" w:rsidRDefault="006F57AB"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3.1. Поручитель обязуется отвечать за неисполнение и/или ненадлежащее исполнение Эмитентом обязательств по выплате владельцам Коммерческих облигаций их номинальной стоимости (основной суммы долга), в том числе, в случае досрочного (частичного досрочного) погашения (далее и ранее совокупно – досрочное погашение) или приобретения Коммерческих облигаций и выплате причитающихся процентов (купонного дохода) на следующих условиях:</w:t>
      </w:r>
    </w:p>
    <w:p w:rsidR="006F57AB" w:rsidRDefault="006F57AB"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 Поручитель несет ответственность перед владельцами Коммерческих облигаций</w:t>
      </w:r>
      <w:r w:rsidR="00953A47">
        <w:rPr>
          <w:rFonts w:ascii="Times New Roman" w:eastAsia="Times New Roman" w:hAnsi="Times New Roman"/>
          <w:color w:val="000000"/>
          <w:lang w:eastAsia="ru-RU"/>
        </w:rPr>
        <w:t xml:space="preserve"> в размере, не превышающем Предельной Суммы, а в случае недостаточности Предельной Суммы для удовлетворения всех требований владельцев Коммерческих облигаций, предъявленных ими Поручителю в порядке, установленном Офертой, Поручитель распределяет Предельную Сумму между всеми владельцами Облигаций пропорционально предъявленным ими требованиям;</w:t>
      </w:r>
    </w:p>
    <w:p w:rsidR="00953A47" w:rsidRDefault="00953A47"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 Сумма произведенного Поручителем в порядке, установленном Офертой, платежа, недостаточная для полного удовлетворения всех требований владельцев Коммерческих облигаций, предъявленных ими Поручителю в </w:t>
      </w:r>
      <w:r w:rsidR="0096751E">
        <w:rPr>
          <w:rFonts w:ascii="Times New Roman" w:eastAsia="Times New Roman" w:hAnsi="Times New Roman"/>
          <w:color w:val="000000"/>
          <w:lang w:eastAsia="ru-RU"/>
        </w:rPr>
        <w:t>соответствии с условиями</w:t>
      </w:r>
      <w:r>
        <w:rPr>
          <w:rFonts w:ascii="Times New Roman" w:eastAsia="Times New Roman" w:hAnsi="Times New Roman"/>
          <w:color w:val="000000"/>
          <w:lang w:eastAsia="ru-RU"/>
        </w:rPr>
        <w:t xml:space="preserve"> Оферт</w:t>
      </w:r>
      <w:r w:rsidR="0096751E">
        <w:rPr>
          <w:rFonts w:ascii="Times New Roman" w:eastAsia="Times New Roman" w:hAnsi="Times New Roman"/>
          <w:color w:val="000000"/>
          <w:lang w:eastAsia="ru-RU"/>
        </w:rPr>
        <w:t>ы</w:t>
      </w:r>
      <w:r>
        <w:rPr>
          <w:rFonts w:ascii="Times New Roman" w:eastAsia="Times New Roman" w:hAnsi="Times New Roman"/>
          <w:color w:val="000000"/>
          <w:lang w:eastAsia="ru-RU"/>
        </w:rPr>
        <w:t xml:space="preserve">, </w:t>
      </w:r>
      <w:r w:rsidR="0096751E">
        <w:rPr>
          <w:rFonts w:ascii="Times New Roman" w:eastAsia="Times New Roman" w:hAnsi="Times New Roman"/>
          <w:color w:val="000000"/>
          <w:lang w:eastAsia="ru-RU"/>
        </w:rPr>
        <w:t>при отсутствии иного соглашения погашает, прежде всего, основную сумму долга, а в оставшейся части – причитающиеся проценты (купонный доход).</w:t>
      </w:r>
    </w:p>
    <w:p w:rsidR="0096751E" w:rsidRDefault="0096751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 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p>
    <w:p w:rsidR="0096751E" w:rsidRDefault="0096751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Объем неисполненных Обязательств определяется Поручителем на основании полученных от владельцев Коммерческих облигаций Требований об Исполнении Обязательств, оформленных в соответствии с п. 3.3</w:t>
      </w:r>
      <w:proofErr w:type="gramStart"/>
      <w:r>
        <w:rPr>
          <w:rFonts w:ascii="Times New Roman" w:eastAsia="Times New Roman" w:hAnsi="Times New Roman"/>
          <w:color w:val="000000"/>
          <w:lang w:eastAsia="ru-RU"/>
        </w:rPr>
        <w:t>. настоящей</w:t>
      </w:r>
      <w:proofErr w:type="gramEnd"/>
      <w:r>
        <w:rPr>
          <w:rFonts w:ascii="Times New Roman" w:eastAsia="Times New Roman" w:hAnsi="Times New Roman"/>
          <w:color w:val="000000"/>
          <w:lang w:eastAsia="ru-RU"/>
        </w:rPr>
        <w:t xml:space="preserve"> Оферты.</w:t>
      </w:r>
    </w:p>
    <w:p w:rsidR="0096751E" w:rsidRDefault="0096751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Факт неисполнения или ненадлежащего исполнения Эмитентом Обязательств Эмитента считается установленным в следующих случаях:</w:t>
      </w:r>
    </w:p>
    <w:p w:rsidR="00EA0DA7" w:rsidRDefault="0096751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3.2.1. </w:t>
      </w:r>
      <w:r w:rsidR="00EA0DA7">
        <w:rPr>
          <w:rFonts w:ascii="Times New Roman" w:eastAsia="Times New Roman" w:hAnsi="Times New Roman"/>
          <w:color w:val="000000"/>
          <w:lang w:eastAsia="ru-RU"/>
        </w:rPr>
        <w:t>Эмитент не выплатил или выплатил не в полном объеме купонный доход в виде процентов к непогашенной части номинальной стоимости Коммерческих облигаций владельцам Коммерческих облигаций в сроки, определенные Эмиссионными Документами;</w:t>
      </w:r>
    </w:p>
    <w:p w:rsidR="00EA0DA7" w:rsidRDefault="00EA0DA7"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3.2.2. Эмитент не выплатил или выплатил не в полном объеме основную сумму долга при погашении Коммерческих облигаций в сроки, определенные Эмиссионными Документами, владельцам Коммерческих облигаций;</w:t>
      </w:r>
    </w:p>
    <w:p w:rsidR="0096751E" w:rsidRDefault="00EA0DA7"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3.2.3. </w:t>
      </w:r>
      <w:r w:rsidR="0096751E">
        <w:rPr>
          <w:rFonts w:ascii="Times New Roman" w:eastAsia="Times New Roman" w:hAnsi="Times New Roman"/>
          <w:color w:val="000000"/>
          <w:lang w:eastAsia="ru-RU"/>
        </w:rPr>
        <w:t>Эмитент не выплатил или выплатил не в полном объеме основную сумму долга и/или купонный (накопленный купонный) доход при досрочном погашении Коммерческих облигаций</w:t>
      </w:r>
      <w:r>
        <w:rPr>
          <w:rFonts w:ascii="Times New Roman" w:eastAsia="Times New Roman" w:hAnsi="Times New Roman"/>
          <w:color w:val="000000"/>
          <w:lang w:eastAsia="ru-RU"/>
        </w:rPr>
        <w:t xml:space="preserve"> в случаях, предусмотренных Эмиссионными документами, и в сроки, определенные Эмиссионными Документами;</w:t>
      </w:r>
    </w:p>
    <w:p w:rsidR="00EA0DA7" w:rsidRDefault="00EA0DA7"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3.2.4. Эмитент не выплатил или выплатил не в полном объеме основную сумму долга и/или накопленный купонный доход при приобретении по требованию владельцев Коммерческих облигаций в случаях, предусмотренных Эмиссионными Документами, и в сроки, определенные Эмиссионными Документами;</w:t>
      </w:r>
    </w:p>
    <w:p w:rsidR="00EA0DA7" w:rsidRDefault="00EA0DA7"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3.2.5. Эмитент не выплатил или выплатил не в полном объеме основную сумму долга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w:t>
      </w:r>
      <w:r w:rsidR="001267C2">
        <w:rPr>
          <w:rFonts w:ascii="Times New Roman" w:eastAsia="Times New Roman" w:hAnsi="Times New Roman"/>
          <w:color w:val="000000"/>
          <w:lang w:eastAsia="ru-RU"/>
        </w:rPr>
        <w:t xml:space="preserve">власти </w:t>
      </w:r>
      <w:r>
        <w:rPr>
          <w:rFonts w:ascii="Times New Roman" w:eastAsia="Times New Roman" w:hAnsi="Times New Roman"/>
          <w:color w:val="000000"/>
          <w:lang w:eastAsia="ru-RU"/>
        </w:rPr>
        <w:t>РФ</w:t>
      </w:r>
      <w:r w:rsidR="001267C2">
        <w:rPr>
          <w:rFonts w:ascii="Times New Roman" w:eastAsia="Times New Roman" w:hAnsi="Times New Roman"/>
          <w:color w:val="000000"/>
          <w:lang w:eastAsia="ru-RU"/>
        </w:rPr>
        <w:t xml:space="preserve"> решений о ликвидации или банкротстве Эмитента;</w:t>
      </w:r>
    </w:p>
    <w:p w:rsidR="001267C2" w:rsidRDefault="001267C2"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3.2.6.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принятия органами управления Эмитента решения о реорганизации;</w:t>
      </w:r>
    </w:p>
    <w:p w:rsidR="001267C2" w:rsidRDefault="001267C2"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3.2.7.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признания выпуска Коммерческих облигаций несостоявшимся или недействительным.</w:t>
      </w:r>
    </w:p>
    <w:p w:rsidR="001267C2" w:rsidRDefault="001267C2"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 Требование об Исполнении Обязательств должно соответствовать следующим условиям:</w:t>
      </w:r>
    </w:p>
    <w:p w:rsidR="001267C2" w:rsidRDefault="001267C2"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3.3.1.  Требование об Исполнении Обязательств должно быть предъявлено к Поручителю в письменной форме на русском языке. </w:t>
      </w:r>
      <w:r w:rsidR="006C4E12">
        <w:rPr>
          <w:rFonts w:ascii="Times New Roman" w:eastAsia="Times New Roman" w:hAnsi="Times New Roman"/>
          <w:color w:val="000000"/>
          <w:lang w:eastAsia="ru-RU"/>
        </w:rPr>
        <w:t xml:space="preserve">Если в качестве владельца выступает юридическое лицо, указанное требование подписывается его руководителем и главным бухгалтером и скрепляется печатью владельца. Если в качестве владельца выступает физическое лицо, подлинность подписи владельца на требовании подлежит нотариальному заверению. Документы, выданные за пределами РФ, должны представляться легализованными или с проставлением на них </w:t>
      </w:r>
      <w:proofErr w:type="spellStart"/>
      <w:r w:rsidR="006C4E12">
        <w:rPr>
          <w:rFonts w:ascii="Times New Roman" w:eastAsia="Times New Roman" w:hAnsi="Times New Roman"/>
          <w:color w:val="000000"/>
          <w:lang w:eastAsia="ru-RU"/>
        </w:rPr>
        <w:t>апостиля</w:t>
      </w:r>
      <w:proofErr w:type="spellEnd"/>
      <w:r w:rsidR="006C4E12">
        <w:rPr>
          <w:rFonts w:ascii="Times New Roman" w:eastAsia="Times New Roman" w:hAnsi="Times New Roman"/>
          <w:color w:val="000000"/>
          <w:lang w:eastAsia="ru-RU"/>
        </w:rPr>
        <w:t xml:space="preserve"> в установленном порядке, с их нотариально заверенным переводом на русский язык.</w:t>
      </w:r>
    </w:p>
    <w:p w:rsidR="006C4E12" w:rsidRDefault="006C4E12"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3.3.2. В Требовании об Исполнении Обязательств должны быть указаны:</w:t>
      </w:r>
    </w:p>
    <w:p w:rsidR="006C4E12" w:rsidRDefault="006C4E12"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а</w:t>
      </w:r>
      <w:proofErr w:type="gramEnd"/>
      <w:r>
        <w:rPr>
          <w:rFonts w:ascii="Times New Roman" w:eastAsia="Times New Roman" w:hAnsi="Times New Roman"/>
          <w:color w:val="000000"/>
          <w:lang w:eastAsia="ru-RU"/>
        </w:rPr>
        <w:t>) идентификационные признаки Коммерческих облигаций</w:t>
      </w:r>
      <w:r w:rsidR="00673478">
        <w:rPr>
          <w:rFonts w:ascii="Times New Roman" w:eastAsia="Times New Roman" w:hAnsi="Times New Roman"/>
          <w:color w:val="000000"/>
          <w:lang w:eastAsia="ru-RU"/>
        </w:rPr>
        <w:t xml:space="preserve"> (форма, серия, идентификационный номер выпуска и дата его присвоения) и количество Коммерческих облигаций, принадлежащих соответствующему владельцу Коммерческих облигаций;</w:t>
      </w:r>
    </w:p>
    <w:p w:rsidR="00673478" w:rsidRDefault="00673478"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b</w:t>
      </w:r>
      <w:r>
        <w:rPr>
          <w:rFonts w:ascii="Times New Roman" w:eastAsia="Times New Roman" w:hAnsi="Times New Roman"/>
          <w:color w:val="000000"/>
          <w:lang w:eastAsia="ru-RU"/>
        </w:rPr>
        <w:t xml:space="preserve">) сумма неисполненных или </w:t>
      </w:r>
      <w:proofErr w:type="spellStart"/>
      <w:r>
        <w:rPr>
          <w:rFonts w:ascii="Times New Roman" w:eastAsia="Times New Roman" w:hAnsi="Times New Roman"/>
          <w:color w:val="000000"/>
          <w:lang w:eastAsia="ru-RU"/>
        </w:rPr>
        <w:t>ненадлежаще</w:t>
      </w:r>
      <w:proofErr w:type="spellEnd"/>
      <w:r>
        <w:rPr>
          <w:rFonts w:ascii="Times New Roman" w:eastAsia="Times New Roman" w:hAnsi="Times New Roman"/>
          <w:color w:val="000000"/>
          <w:lang w:eastAsia="ru-RU"/>
        </w:rPr>
        <w:t xml:space="preserve"> исполненных обязательств Эмитента перед владельцем Коммерческих облигаций, которая причитается и не была уплачена Эмитентом;</w:t>
      </w:r>
    </w:p>
    <w:p w:rsidR="00673478" w:rsidRDefault="00673478"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с</w:t>
      </w:r>
      <w:proofErr w:type="gramEnd"/>
      <w:r>
        <w:rPr>
          <w:rFonts w:ascii="Times New Roman" w:eastAsia="Times New Roman" w:hAnsi="Times New Roman"/>
          <w:color w:val="000000"/>
          <w:lang w:eastAsia="ru-RU"/>
        </w:rPr>
        <w:t>) полное наименование (Ф.И.О. – для физического лица) владельца Коммерческих облигаций и лица, уполномоченного владельцем Коммерческих облигаций получать выплаты по Коммерческим облигациям (в случае назначения такового);</w:t>
      </w:r>
    </w:p>
    <w:p w:rsidR="00673478" w:rsidRDefault="00673478"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d</w:t>
      </w:r>
      <w:r>
        <w:rPr>
          <w:rFonts w:ascii="Times New Roman" w:eastAsia="Times New Roman" w:hAnsi="Times New Roman"/>
          <w:color w:val="000000"/>
          <w:lang w:eastAsia="ru-RU"/>
        </w:rPr>
        <w:t>)</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место нахождения и почтовый адрес (место жительства для физического лица), контактные телефоны владельца</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Коммерческих облигаций</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и лица, уполномоченного владельцем Коммерческих облигаций получать выплаты по Коммерческим облигациям (в случае назначения такового);</w:t>
      </w:r>
    </w:p>
    <w:p w:rsidR="00673478" w:rsidRDefault="00673478"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е</w:t>
      </w:r>
      <w:proofErr w:type="gramEnd"/>
      <w:r>
        <w:rPr>
          <w:rFonts w:ascii="Times New Roman" w:eastAsia="Times New Roman" w:hAnsi="Times New Roman"/>
          <w:color w:val="000000"/>
          <w:lang w:eastAsia="ru-RU"/>
        </w:rPr>
        <w:t xml:space="preserve">) в случае, если Требование об Исполнении Обязательств содержит информацию, предусмотренную </w:t>
      </w:r>
      <w:proofErr w:type="spellStart"/>
      <w:r>
        <w:rPr>
          <w:rFonts w:ascii="Times New Roman" w:eastAsia="Times New Roman" w:hAnsi="Times New Roman"/>
          <w:color w:val="000000"/>
          <w:lang w:eastAsia="ru-RU"/>
        </w:rPr>
        <w:t>пп</w:t>
      </w:r>
      <w:proofErr w:type="spellEnd"/>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b</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c</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e</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g</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 3.3.3 Оферты, в Требовании указываются реквизиты счета депо, открытого в НРД владельцу</w:t>
      </w:r>
      <w:r w:rsidR="007A3645">
        <w:rPr>
          <w:rFonts w:ascii="Times New Roman" w:eastAsia="Times New Roman" w:hAnsi="Times New Roman"/>
          <w:color w:val="000000"/>
          <w:lang w:eastAsia="ru-RU"/>
        </w:rPr>
        <w:t xml:space="preserve"> или его номинальному держателю, необходимые для перевода Коммерческих облигаций по встречным поручениям с контролем расчетов по денежным средствам, по правилам, установленным НРД;</w:t>
      </w:r>
    </w:p>
    <w:p w:rsidR="007A3645" w:rsidRDefault="007A3645"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7A3645">
        <w:rPr>
          <w:rFonts w:ascii="Times New Roman" w:eastAsia="Times New Roman" w:hAnsi="Times New Roman"/>
          <w:color w:val="000000"/>
          <w:lang w:eastAsia="ru-RU"/>
        </w:rPr>
        <w:t>(</w:t>
      </w:r>
      <w:r>
        <w:rPr>
          <w:rFonts w:ascii="Times New Roman" w:eastAsia="Times New Roman" w:hAnsi="Times New Roman"/>
          <w:color w:val="000000"/>
          <w:lang w:val="en-US" w:eastAsia="ru-RU"/>
        </w:rPr>
        <w:t>f</w:t>
      </w:r>
      <w:r w:rsidRPr="007A364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реквизиты банковского счета владельца</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Коммерческих облигаций</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или лица, уполномоченного владельцем Коммерческих облигаций получать выплаты по Коммерческим облигациям (в случае назначения такового) в расчетной кредитной организации (в случае, если Требование об Исполнении Обязательств содержит информацию, предусмотренную </w:t>
      </w:r>
      <w:proofErr w:type="spellStart"/>
      <w:r>
        <w:rPr>
          <w:rFonts w:ascii="Times New Roman" w:eastAsia="Times New Roman" w:hAnsi="Times New Roman"/>
          <w:color w:val="000000"/>
          <w:lang w:eastAsia="ru-RU"/>
        </w:rPr>
        <w:t>пп</w:t>
      </w:r>
      <w:proofErr w:type="spellEnd"/>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b</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c</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e</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g</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 3.3.3 Оферты,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местонахождения (места жительства); ИНН (при наличии); для физических лиц – серия и номер документа, удостоверяющего личность, дата выдачи и наименование органа, выдавшего данный документ</w:t>
      </w:r>
      <w:r w:rsidR="007017CA">
        <w:rPr>
          <w:rFonts w:ascii="Times New Roman" w:eastAsia="Times New Roman" w:hAnsi="Times New Roman"/>
          <w:color w:val="000000"/>
          <w:lang w:eastAsia="ru-RU"/>
        </w:rPr>
        <w:t>, для юридических лиц – коды ОКПО и ОКВЭД (для банковских организаций – БИК);</w:t>
      </w:r>
    </w:p>
    <w:p w:rsidR="007017CA" w:rsidRDefault="007E68AD"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g</w:t>
      </w:r>
      <w:r>
        <w:rPr>
          <w:rFonts w:ascii="Times New Roman" w:eastAsia="Times New Roman" w:hAnsi="Times New Roman"/>
          <w:color w:val="000000"/>
          <w:lang w:eastAsia="ru-RU"/>
        </w:rPr>
        <w:t>)</w:t>
      </w:r>
      <w:r w:rsidRPr="007E68AD">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налоговый статус лица, уполномоченного получать выплаты по Коммерческим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w:t>
      </w:r>
    </w:p>
    <w:p w:rsidR="007E68AD" w:rsidRDefault="007E68AD" w:rsidP="002244C9">
      <w:pPr>
        <w:shd w:val="clear" w:color="auto" w:fill="FFFFFF"/>
        <w:spacing w:after="0" w:line="240" w:lineRule="auto"/>
        <w:ind w:firstLine="547"/>
        <w:jc w:val="both"/>
        <w:rPr>
          <w:rFonts w:ascii="Times New Roman" w:eastAsia="Times New Roman" w:hAnsi="Times New Roman"/>
          <w:color w:val="000000"/>
          <w:lang w:eastAsia="ru-RU"/>
        </w:rPr>
      </w:pPr>
    </w:p>
    <w:p w:rsidR="007E68AD" w:rsidRDefault="007E68AD"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3.3.3. В Требовании об Исполнении Обязательств должно быть указано, что Эмитент не исполнил и/или не надлежаще исполнил:</w:t>
      </w:r>
    </w:p>
    <w:p w:rsidR="007E68AD" w:rsidRDefault="007E68AD" w:rsidP="002244C9">
      <w:pPr>
        <w:shd w:val="clear" w:color="auto" w:fill="FFFFFF"/>
        <w:spacing w:after="0" w:line="240" w:lineRule="auto"/>
        <w:ind w:firstLine="547"/>
        <w:jc w:val="both"/>
        <w:rPr>
          <w:rFonts w:ascii="Times New Roman" w:eastAsia="Times New Roman" w:hAnsi="Times New Roman"/>
          <w:color w:val="000000"/>
          <w:lang w:eastAsia="ru-RU"/>
        </w:rPr>
      </w:pPr>
    </w:p>
    <w:p w:rsidR="007E68AD" w:rsidRDefault="007E68AD" w:rsidP="002244C9">
      <w:pPr>
        <w:shd w:val="clear" w:color="auto" w:fill="FFFFFF"/>
        <w:spacing w:after="0" w:line="240" w:lineRule="auto"/>
        <w:ind w:firstLine="54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val="en-US" w:eastAsia="ru-RU"/>
        </w:rPr>
        <w:t>a</w:t>
      </w:r>
      <w:proofErr w:type="gramEnd"/>
      <w:r w:rsidRPr="007E68AD">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выплате купонного дохода по Коммерческим облигациям, определенного в соответствии с Эмиссионными Документами</w:t>
      </w:r>
      <w:r w:rsidR="00A17338">
        <w:rPr>
          <w:rFonts w:ascii="Times New Roman" w:eastAsia="Times New Roman" w:hAnsi="Times New Roman"/>
          <w:color w:val="000000"/>
          <w:lang w:eastAsia="ru-RU"/>
        </w:rPr>
        <w:t>/обязательства по выплате соответствующей части номинальной стоимости Коммерческих облигаций;</w:t>
      </w:r>
    </w:p>
    <w:p w:rsidR="00A17338" w:rsidRDefault="00A17338" w:rsidP="002244C9">
      <w:pPr>
        <w:shd w:val="clear" w:color="auto" w:fill="FFFFFF"/>
        <w:spacing w:after="0" w:line="240" w:lineRule="auto"/>
        <w:ind w:firstLine="54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val="en-US" w:eastAsia="ru-RU"/>
        </w:rPr>
        <w:t>b</w:t>
      </w:r>
      <w:proofErr w:type="gramEnd"/>
      <w:r w:rsidRPr="00A1733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выплате непогашенной части номинальной стоимости и/или купонного (накопленного купонного) дохода выпущенных Коммерческих облигаций при их погашении, досрочном погашении или приобретении, определенной в соответствии с Эмиссионными Документами;</w:t>
      </w:r>
    </w:p>
    <w:p w:rsidR="00A17338" w:rsidRDefault="00A17338"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с. обязательства по досрочной выплате непогашенной части номинальной стоимости по Коммерческим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w:t>
      </w:r>
    </w:p>
    <w:p w:rsidR="00A17338" w:rsidRDefault="00A17338" w:rsidP="002244C9">
      <w:pPr>
        <w:shd w:val="clear" w:color="auto" w:fill="FFFFFF"/>
        <w:spacing w:after="0" w:line="240" w:lineRule="auto"/>
        <w:ind w:firstLine="54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val="en-US" w:eastAsia="ru-RU"/>
        </w:rPr>
        <w:t>d</w:t>
      </w:r>
      <w:proofErr w:type="gramEnd"/>
      <w:r w:rsidRPr="00A1733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досрочной выплате накопленного купонного дохода за соответствующий период по Коммерческим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w:t>
      </w:r>
    </w:p>
    <w:p w:rsidR="00A17338" w:rsidRDefault="00A17338" w:rsidP="002244C9">
      <w:pPr>
        <w:shd w:val="clear" w:color="auto" w:fill="FFFFFF"/>
        <w:spacing w:after="0" w:line="240" w:lineRule="auto"/>
        <w:ind w:firstLine="54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val="en-US" w:eastAsia="ru-RU"/>
        </w:rPr>
        <w:t>e</w:t>
      </w:r>
      <w:proofErr w:type="gramEnd"/>
      <w:r w:rsidRPr="00DB1BB5">
        <w:rPr>
          <w:rFonts w:ascii="Times New Roman" w:eastAsia="Times New Roman" w:hAnsi="Times New Roman"/>
          <w:color w:val="000000"/>
          <w:lang w:eastAsia="ru-RU"/>
        </w:rPr>
        <w:t xml:space="preserve">. </w:t>
      </w:r>
      <w:r w:rsidR="00DB1BB5">
        <w:rPr>
          <w:rFonts w:ascii="Times New Roman" w:eastAsia="Times New Roman" w:hAnsi="Times New Roman"/>
          <w:color w:val="000000"/>
          <w:lang w:eastAsia="ru-RU"/>
        </w:rPr>
        <w:t>обязательства по досрочной выплате непогашенной части номинальной стоимости по Коммерческим облигациям, которые возникли в случае принятия органами управления Эмитента решения о реорганизации;</w:t>
      </w:r>
    </w:p>
    <w:p w:rsidR="00DB1BB5" w:rsidRDefault="00DB1BB5" w:rsidP="002244C9">
      <w:pPr>
        <w:shd w:val="clear" w:color="auto" w:fill="FFFFFF"/>
        <w:spacing w:after="0" w:line="240" w:lineRule="auto"/>
        <w:ind w:firstLine="54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val="en-US" w:eastAsia="ru-RU"/>
        </w:rPr>
        <w:t>f</w:t>
      </w:r>
      <w:proofErr w:type="gramEnd"/>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досрочной выплате накопленного купонного дохода за соответствующий период по Коммерческим облигациям, которые возникли в случае принятия органами управления Эмитента</w:t>
      </w:r>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решения о реорганизации;</w:t>
      </w:r>
    </w:p>
    <w:p w:rsidR="00DB1BB5" w:rsidRDefault="00DB1BB5" w:rsidP="002244C9">
      <w:pPr>
        <w:shd w:val="clear" w:color="auto" w:fill="FFFFFF"/>
        <w:spacing w:after="0" w:line="240" w:lineRule="auto"/>
        <w:ind w:firstLine="54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val="en-US" w:eastAsia="ru-RU"/>
        </w:rPr>
        <w:t>g</w:t>
      </w:r>
      <w:proofErr w:type="gramEnd"/>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досрочной выплате непогашенной части номинальной стоимости по Коммерческим облигациям, которые возникли в случае признания выпуска Коммерческих облигаций несостоявшимся или недействительным;</w:t>
      </w:r>
    </w:p>
    <w:p w:rsidR="00DB1BB5" w:rsidRDefault="00DB1BB5" w:rsidP="002244C9">
      <w:pPr>
        <w:shd w:val="clear" w:color="auto" w:fill="FFFFFF"/>
        <w:spacing w:after="0" w:line="240" w:lineRule="auto"/>
        <w:ind w:firstLine="54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val="en-US" w:eastAsia="ru-RU"/>
        </w:rPr>
        <w:t>h</w:t>
      </w:r>
      <w:proofErr w:type="gramEnd"/>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досрочной выплате накопленного купонного дохода за соответствующий период по Коммерческим облигациям, которые возникли в случае</w:t>
      </w:r>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признания выпуска Коммерческих облигаций несостоявшимся или недействительным.</w:t>
      </w:r>
    </w:p>
    <w:p w:rsidR="00DB1BB5" w:rsidRDefault="00DB1BB5" w:rsidP="002244C9">
      <w:pPr>
        <w:shd w:val="clear" w:color="auto" w:fill="FFFFFF"/>
        <w:spacing w:after="0" w:line="240" w:lineRule="auto"/>
        <w:ind w:firstLine="547"/>
        <w:jc w:val="both"/>
        <w:rPr>
          <w:rFonts w:ascii="Times New Roman" w:eastAsia="Times New Roman" w:hAnsi="Times New Roman"/>
          <w:color w:val="000000"/>
          <w:lang w:eastAsia="ru-RU"/>
        </w:rPr>
      </w:pPr>
    </w:p>
    <w:p w:rsidR="00DB1BB5" w:rsidRDefault="00DB1BB5"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3.3.4. Требования об Исполнении Обязательств могут быть представлены владельцами Коммерческих облигаций непосредственно Поручителю не позднее срока окончания действия поручительства, указанного в п. 4.2</w:t>
      </w:r>
      <w:proofErr w:type="gramStart"/>
      <w:r>
        <w:rPr>
          <w:rFonts w:ascii="Times New Roman" w:eastAsia="Times New Roman" w:hAnsi="Times New Roman"/>
          <w:color w:val="000000"/>
          <w:lang w:eastAsia="ru-RU"/>
        </w:rPr>
        <w:t>. и</w:t>
      </w:r>
      <w:proofErr w:type="gramEnd"/>
      <w:r>
        <w:rPr>
          <w:rFonts w:ascii="Times New Roman" w:eastAsia="Times New Roman" w:hAnsi="Times New Roman"/>
          <w:color w:val="000000"/>
          <w:lang w:eastAsia="ru-RU"/>
        </w:rPr>
        <w:t xml:space="preserve"> 4.4 настоящей Оферты. Датой предъявления Требования считается дата получения Требования Поручителем, доставленного в порядке, установленном п. 3.3.6 настоящей Оферты.</w:t>
      </w:r>
    </w:p>
    <w:p w:rsidR="00DB1BB5" w:rsidRDefault="00DB1BB5"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3.3.5. К Требованию об Исполнении Обязательств должны быть приложены</w:t>
      </w:r>
    </w:p>
    <w:p w:rsidR="00DB1BB5" w:rsidRDefault="00DB1BB5"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 подтверждающая права владельца Коммерческих облигаций на его Коммерческие облигации выписка</w:t>
      </w:r>
      <w:r w:rsidR="00EC52CD">
        <w:rPr>
          <w:rFonts w:ascii="Times New Roman" w:eastAsia="Times New Roman" w:hAnsi="Times New Roman"/>
          <w:color w:val="000000"/>
          <w:lang w:eastAsia="ru-RU"/>
        </w:rPr>
        <w:t xml:space="preserve"> со счета ДЕПО в НРД, или иных депозитариях, осуществляющих учет прав на Коммерческие облигации, за исключением НРД, (при предъявлении Требования о выплате купонного дохода по Коммерческим облигациям, определенного в соответствии с Эмиссионными Документами /соответствующей части номинальной стоимости Коммерческих облигаций – выписка по состоянию на конец операционного дня соответствующего депозитария (в котором осуществляется учет и удостоверение прав на Коммерческие облигации владельца), предшествующего дате, которая определена в соответствии с Эмиссионными Документами, и в которую обязанность Эмитента по выплате соответствующего купонного дохода/соответствующей части номинальной стоимости должна была быть исполнена Эмитентом; при предъявлении требования о погашении Коммерческих облигаций – выписка на дату предоставления Требования)</w:t>
      </w:r>
    </w:p>
    <w:p w:rsidR="00EC52CD" w:rsidRDefault="00EC52CD"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в случае предъявления требования уполномоченным лицом владельца – оформленные в соответствии с нормативными правовыми </w:t>
      </w:r>
      <w:r w:rsidR="00003E19">
        <w:rPr>
          <w:rFonts w:ascii="Times New Roman" w:eastAsia="Times New Roman" w:hAnsi="Times New Roman"/>
          <w:color w:val="000000"/>
          <w:lang w:eastAsia="ru-RU"/>
        </w:rPr>
        <w:t>актами РФ, документы, подтверждающие полномочия лица, предъявившего требование от имени владельца;</w:t>
      </w:r>
    </w:p>
    <w:p w:rsidR="00003E19" w:rsidRDefault="00003E19"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владельца – юридического лица – нотариально заверенные копии учредительных документов, и документов, подтверждающих полномочия лица, подписавшего требование;</w:t>
      </w:r>
    </w:p>
    <w:p w:rsidR="00003E19" w:rsidRDefault="00003E19"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владельца – физического лица – копия паспорта, заверенная подписью владельца.</w:t>
      </w:r>
    </w:p>
    <w:p w:rsidR="00003E19" w:rsidRDefault="00003E19" w:rsidP="002244C9">
      <w:pPr>
        <w:shd w:val="clear" w:color="auto" w:fill="FFFFFF"/>
        <w:spacing w:after="0" w:line="240" w:lineRule="auto"/>
        <w:ind w:firstLine="547"/>
        <w:jc w:val="both"/>
        <w:rPr>
          <w:rFonts w:ascii="Times New Roman" w:eastAsia="Times New Roman" w:hAnsi="Times New Roman"/>
          <w:color w:val="000000"/>
          <w:lang w:eastAsia="ru-RU"/>
        </w:rPr>
      </w:pPr>
    </w:p>
    <w:p w:rsidR="00E27D26" w:rsidRPr="00C8500E" w:rsidRDefault="00E536C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3.3.6. Требование об Исполнении Обязательств предоставляется лично либо нарочным с проставлением в обоих случаях отметки Поручителя о его получении, либо заказным письмом с уведомлением о вручении по адресу: </w:t>
      </w:r>
      <w:r w:rsidR="00C31ACA" w:rsidRPr="00C8500E">
        <w:rPr>
          <w:rFonts w:ascii="Times New Roman" w:eastAsia="Times New Roman" w:hAnsi="Times New Roman"/>
          <w:bCs/>
          <w:iCs/>
          <w:color w:val="000000"/>
          <w:lang w:eastAsia="ru-RU"/>
        </w:rPr>
        <w:t>194156, Российская Федерация, город Санкт-Петербург, ул. Сердобольская, дом 2-в, лит. А</w:t>
      </w:r>
      <w:r w:rsidR="005C329B" w:rsidRPr="00C8500E">
        <w:rPr>
          <w:rFonts w:ascii="Times New Roman" w:eastAsia="Times New Roman" w:hAnsi="Times New Roman"/>
          <w:bCs/>
          <w:iCs/>
          <w:color w:val="000000"/>
          <w:lang w:eastAsia="ru-RU"/>
        </w:rPr>
        <w:t>.</w:t>
      </w:r>
    </w:p>
    <w:p w:rsidR="00E536CE" w:rsidRDefault="00D1029F" w:rsidP="002244C9">
      <w:pPr>
        <w:shd w:val="clear" w:color="auto" w:fill="FFFFFF"/>
        <w:spacing w:after="0" w:line="240" w:lineRule="auto"/>
        <w:ind w:firstLine="547"/>
        <w:jc w:val="both"/>
        <w:rPr>
          <w:rFonts w:ascii="Times New Roman" w:eastAsia="Times New Roman" w:hAnsi="Times New Roman"/>
          <w:color w:val="000000"/>
          <w:lang w:eastAsia="ru-RU"/>
        </w:rPr>
      </w:pPr>
      <w:r w:rsidRPr="00C8500E">
        <w:rPr>
          <w:rFonts w:ascii="Times New Roman" w:eastAsia="Times New Roman" w:hAnsi="Times New Roman"/>
          <w:color w:val="000000"/>
          <w:lang w:eastAsia="ru-RU"/>
        </w:rPr>
        <w:t>3.4. Поручитель рассматривает Требование об Исполнении Обязательств и приложенные к нему документы, и осуществляет проверку содержащихся в них сведений в течение 14 (Четырнадцати) рабочих дней со дня предъявления Требования об исполнении</w:t>
      </w:r>
      <w:r>
        <w:rPr>
          <w:rFonts w:ascii="Times New Roman" w:eastAsia="Times New Roman" w:hAnsi="Times New Roman"/>
          <w:color w:val="000000"/>
          <w:lang w:eastAsia="ru-RU"/>
        </w:rPr>
        <w:t xml:space="preserve"> обязательств, установленного п. 3.3.4. Оферты. При этом Поручитель вправе выдвигать против Требования об Исполнении Обязательств </w:t>
      </w:r>
      <w:r w:rsidR="001A6C6A">
        <w:rPr>
          <w:rFonts w:ascii="Times New Roman" w:eastAsia="Times New Roman" w:hAnsi="Times New Roman"/>
          <w:color w:val="000000"/>
          <w:lang w:eastAsia="ru-RU"/>
        </w:rPr>
        <w:t>любые возражения, которые мог бы представить Эмитент, и не теряет право на эти возражения даже в том случае, если Эмитент от них отказался или признал свой долг.</w:t>
      </w:r>
    </w:p>
    <w:p w:rsidR="001A6C6A" w:rsidRDefault="001A6C6A"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3.5. Поручителем не рассматриваются Требования об Исполнении Обязательств, предъявленные к Поручителю по истечении срока действия поручительства.</w:t>
      </w:r>
    </w:p>
    <w:p w:rsidR="001A6C6A" w:rsidRDefault="001A6C6A"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3.6. Поручитель не позднее, чем в 5 (Пятый) рабочий день с даты истечения срока рассмотрения Требования об Исполнении Обязательств письменно уведомляет о принятом решении: об удовлетворении либо отказе в удовлетворении (с указанием оснований) Требования об Исполнении Обязательств владельца Коммерческих облигаций или уполномоченного им лица.</w:t>
      </w:r>
    </w:p>
    <w:p w:rsidR="001A6C6A" w:rsidRDefault="001A6C6A"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3.7. </w:t>
      </w:r>
      <w:r w:rsidR="00783215">
        <w:rPr>
          <w:rFonts w:ascii="Times New Roman" w:eastAsia="Times New Roman" w:hAnsi="Times New Roman"/>
          <w:color w:val="000000"/>
          <w:lang w:eastAsia="ru-RU"/>
        </w:rPr>
        <w:t xml:space="preserve">В случае принятия решения об удовлетворении Требования об Исполнении Обязательств, содержащего информацию, предусмотренную </w:t>
      </w:r>
      <w:proofErr w:type="spellStart"/>
      <w:r w:rsidR="00783215">
        <w:rPr>
          <w:rFonts w:ascii="Times New Roman" w:eastAsia="Times New Roman" w:hAnsi="Times New Roman"/>
          <w:color w:val="000000"/>
          <w:lang w:eastAsia="ru-RU"/>
        </w:rPr>
        <w:t>пп</w:t>
      </w:r>
      <w:proofErr w:type="spellEnd"/>
      <w:r w:rsidR="00783215">
        <w:rPr>
          <w:rFonts w:ascii="Times New Roman" w:eastAsia="Times New Roman" w:hAnsi="Times New Roman"/>
          <w:color w:val="000000"/>
          <w:lang w:eastAsia="ru-RU"/>
        </w:rPr>
        <w:t xml:space="preserve">. </w:t>
      </w:r>
      <w:r w:rsidR="00783215">
        <w:rPr>
          <w:rFonts w:ascii="Times New Roman" w:eastAsia="Times New Roman" w:hAnsi="Times New Roman"/>
          <w:color w:val="000000"/>
          <w:lang w:val="en-US" w:eastAsia="ru-RU"/>
        </w:rPr>
        <w:t>b</w:t>
      </w:r>
      <w:r w:rsidR="00783215" w:rsidRPr="00673478">
        <w:rPr>
          <w:rFonts w:ascii="Times New Roman" w:eastAsia="Times New Roman" w:hAnsi="Times New Roman"/>
          <w:color w:val="000000"/>
          <w:lang w:eastAsia="ru-RU"/>
        </w:rPr>
        <w:t xml:space="preserve">), </w:t>
      </w:r>
      <w:r w:rsidR="00783215">
        <w:rPr>
          <w:rFonts w:ascii="Times New Roman" w:eastAsia="Times New Roman" w:hAnsi="Times New Roman"/>
          <w:color w:val="000000"/>
          <w:lang w:val="en-US" w:eastAsia="ru-RU"/>
        </w:rPr>
        <w:t>c</w:t>
      </w:r>
      <w:r w:rsidR="00783215" w:rsidRPr="00673478">
        <w:rPr>
          <w:rFonts w:ascii="Times New Roman" w:eastAsia="Times New Roman" w:hAnsi="Times New Roman"/>
          <w:color w:val="000000"/>
          <w:lang w:eastAsia="ru-RU"/>
        </w:rPr>
        <w:t xml:space="preserve">), </w:t>
      </w:r>
      <w:r w:rsidR="00783215">
        <w:rPr>
          <w:rFonts w:ascii="Times New Roman" w:eastAsia="Times New Roman" w:hAnsi="Times New Roman"/>
          <w:color w:val="000000"/>
          <w:lang w:val="en-US" w:eastAsia="ru-RU"/>
        </w:rPr>
        <w:t>e</w:t>
      </w:r>
      <w:r w:rsidR="00783215" w:rsidRPr="00673478">
        <w:rPr>
          <w:rFonts w:ascii="Times New Roman" w:eastAsia="Times New Roman" w:hAnsi="Times New Roman"/>
          <w:color w:val="000000"/>
          <w:lang w:eastAsia="ru-RU"/>
        </w:rPr>
        <w:t xml:space="preserve">), </w:t>
      </w:r>
      <w:r w:rsidR="00783215">
        <w:rPr>
          <w:rFonts w:ascii="Times New Roman" w:eastAsia="Times New Roman" w:hAnsi="Times New Roman"/>
          <w:color w:val="000000"/>
          <w:lang w:val="en-US" w:eastAsia="ru-RU"/>
        </w:rPr>
        <w:t>g</w:t>
      </w:r>
      <w:r w:rsidR="00783215" w:rsidRPr="00673478">
        <w:rPr>
          <w:rFonts w:ascii="Times New Roman" w:eastAsia="Times New Roman" w:hAnsi="Times New Roman"/>
          <w:color w:val="000000"/>
          <w:lang w:eastAsia="ru-RU"/>
        </w:rPr>
        <w:t xml:space="preserve">) </w:t>
      </w:r>
      <w:r w:rsidR="00783215">
        <w:rPr>
          <w:rFonts w:ascii="Times New Roman" w:eastAsia="Times New Roman" w:hAnsi="Times New Roman"/>
          <w:color w:val="000000"/>
          <w:lang w:eastAsia="ru-RU"/>
        </w:rPr>
        <w:t>п. 3.3.3 Оферты:</w:t>
      </w:r>
    </w:p>
    <w:p w:rsidR="00783215" w:rsidRDefault="00783215"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перевод Коммерческих облигаций со счета депо, открытого в НРД владельцу Коммерческих облигаций или его номинальному держателю на счет депо, открытый в НРД Поручителю или его номинальному держателю, осуществляется по встречным поручениям </w:t>
      </w:r>
      <w:r w:rsidR="00DA4F77">
        <w:rPr>
          <w:rFonts w:ascii="Times New Roman" w:eastAsia="Times New Roman" w:hAnsi="Times New Roman"/>
          <w:color w:val="000000"/>
          <w:lang w:eastAsia="ru-RU"/>
        </w:rPr>
        <w:t>с контролем расчетов по денежным средствам по правилам, установленным НРД. Для осуществления указанного перевода Поручитель направляет владельцу Коммерческих облигаций или уполномоченному им лицу Уведомление об удовлетворении Требования об Исполнении Обязательств и указывает в нем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rsidR="00DA4F77" w:rsidRDefault="00DA4F77"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Поручитель или его номинальный держатель не позднее 10 (десятого) рабочего дня с даты истечения срока рассмотрения Требования об Исполнении Обязательств, подает в НРД встречное поручение депо на перевод Коммерческих облигаций (по форме, установленной для перевода ценных бумаг с контролем расчетов по денежным средствам) со счета депо, открытого в НРД владельцу Коммерческих облигаций или его номинальному держателю, на свой счет депо в НРД, в соответствии с реквизитами, указанными в Требовании об Исполнении Обязательств, а также подает в НРД поручение на перевод денежных средств со своего банковского счета на банковский счет владельца Коммерческих облигаций или уполномоченного им лица, реквизиты которого указаны в соответствующем Требовании об Исполнении Обязательств;</w:t>
      </w:r>
    </w:p>
    <w:p w:rsidR="00DA4F77" w:rsidRDefault="00DA4F77"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владелец Коммерческих облигаций или уполномоченное им лицо </w:t>
      </w:r>
      <w:r w:rsidR="00C220E2">
        <w:rPr>
          <w:rFonts w:ascii="Times New Roman" w:eastAsia="Times New Roman" w:hAnsi="Times New Roman"/>
          <w:color w:val="000000"/>
          <w:lang w:eastAsia="ru-RU"/>
        </w:rPr>
        <w:t>обязаны в течение 3 (Трех) дней с даты получения Уведомления об удовлетворении указанного Требования об Исполнении Обязательств</w:t>
      </w:r>
      <w:r w:rsidR="00164FD1">
        <w:rPr>
          <w:rFonts w:ascii="Times New Roman" w:eastAsia="Times New Roman" w:hAnsi="Times New Roman"/>
          <w:color w:val="000000"/>
          <w:lang w:eastAsia="ru-RU"/>
        </w:rPr>
        <w:t xml:space="preserve"> подать в НРД поручение по форме, установленной для перевода ценных бумаг с контролем расчетов по денежным средствам, на перевод Коммерческих облигаций со счета депо в НРД, открытого владельцу Коммерческих облигаций или его номинальному держателю, на счет депо в НРД, открытый Поручителю или его номинальному держателю в соответствии с реквизитами, указанными в Уведомлении об удовлетворении Требования об Исполнении Обязательств;</w:t>
      </w:r>
    </w:p>
    <w:p w:rsidR="00164FD1" w:rsidRDefault="00164FD1"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w:t>
      </w:r>
    </w:p>
    <w:p w:rsidR="00164FD1" w:rsidRDefault="00164FD1" w:rsidP="002244C9">
      <w:pPr>
        <w:shd w:val="clear" w:color="auto" w:fill="FFFFFF"/>
        <w:spacing w:after="0" w:line="240" w:lineRule="auto"/>
        <w:ind w:firstLine="547"/>
        <w:jc w:val="both"/>
        <w:rPr>
          <w:rFonts w:ascii="Times New Roman" w:eastAsia="Times New Roman" w:hAnsi="Times New Roman"/>
          <w:color w:val="000000"/>
          <w:lang w:eastAsia="ru-RU"/>
        </w:rPr>
      </w:pPr>
    </w:p>
    <w:p w:rsidR="00164FD1" w:rsidRDefault="00164FD1"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3.8. В случае принятия решения об удовлетворении Поручителем Требования об Исполнении Обязательств, указанного в п. 3.2. Оферты, но не содержащего информацию, предусмотренную </w:t>
      </w:r>
      <w:proofErr w:type="spellStart"/>
      <w:r>
        <w:rPr>
          <w:rFonts w:ascii="Times New Roman" w:eastAsia="Times New Roman" w:hAnsi="Times New Roman"/>
          <w:color w:val="000000"/>
          <w:lang w:eastAsia="ru-RU"/>
        </w:rPr>
        <w:t>пп</w:t>
      </w:r>
      <w:proofErr w:type="spellEnd"/>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b</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c</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e</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g</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 3.3.3 Оферты, Поручитель не позднее 10 (Десяти) рабочих дней с даты истечения срока рассмотрения Требования об Исполнении Обязательств, осуществляет перевод денежных средств на банковский счет владельца Коммерческих облигаций или уполномоченного им лица, реквизиты которого указаны в Требовании об Исполнении Обязательств.</w:t>
      </w:r>
    </w:p>
    <w:p w:rsidR="00164FD1" w:rsidRDefault="00164FD1" w:rsidP="002244C9">
      <w:pPr>
        <w:shd w:val="clear" w:color="auto" w:fill="FFFFFF"/>
        <w:spacing w:after="0" w:line="240" w:lineRule="auto"/>
        <w:ind w:firstLine="547"/>
        <w:jc w:val="both"/>
        <w:rPr>
          <w:rFonts w:ascii="Times New Roman" w:eastAsia="Times New Roman" w:hAnsi="Times New Roman"/>
          <w:color w:val="000000"/>
          <w:lang w:eastAsia="ru-RU"/>
        </w:rPr>
      </w:pPr>
    </w:p>
    <w:p w:rsidR="00164FD1" w:rsidRPr="003B4B50" w:rsidRDefault="00164FD1" w:rsidP="002244C9">
      <w:pPr>
        <w:shd w:val="clear" w:color="auto" w:fill="FFFFFF"/>
        <w:spacing w:after="0" w:line="240" w:lineRule="auto"/>
        <w:ind w:firstLine="547"/>
        <w:jc w:val="both"/>
        <w:rPr>
          <w:rFonts w:ascii="Times New Roman" w:eastAsia="Times New Roman" w:hAnsi="Times New Roman"/>
          <w:b/>
          <w:color w:val="000000"/>
          <w:lang w:eastAsia="ru-RU"/>
        </w:rPr>
      </w:pPr>
      <w:r w:rsidRPr="003B4B50">
        <w:rPr>
          <w:rFonts w:ascii="Times New Roman" w:eastAsia="Times New Roman" w:hAnsi="Times New Roman"/>
          <w:b/>
          <w:color w:val="000000"/>
          <w:lang w:eastAsia="ru-RU"/>
        </w:rPr>
        <w:t>4. Срок действия поручительства</w:t>
      </w:r>
    </w:p>
    <w:p w:rsidR="00164FD1" w:rsidRDefault="00164FD1" w:rsidP="002244C9">
      <w:pPr>
        <w:shd w:val="clear" w:color="auto" w:fill="FFFFFF"/>
        <w:spacing w:after="0" w:line="240" w:lineRule="auto"/>
        <w:ind w:firstLine="547"/>
        <w:jc w:val="both"/>
        <w:rPr>
          <w:rFonts w:ascii="Times New Roman" w:eastAsia="Times New Roman" w:hAnsi="Times New Roman"/>
          <w:color w:val="000000"/>
          <w:lang w:eastAsia="ru-RU"/>
        </w:rPr>
      </w:pPr>
    </w:p>
    <w:p w:rsidR="00164FD1" w:rsidRDefault="00164FD1"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4.1. Предусмотренное Офертой поручительство Поручителя вступает в силу с момента заключения прио</w:t>
      </w:r>
      <w:r w:rsidR="003B4B50">
        <w:rPr>
          <w:rFonts w:ascii="Times New Roman" w:eastAsia="Times New Roman" w:hAnsi="Times New Roman"/>
          <w:color w:val="000000"/>
          <w:lang w:eastAsia="ru-RU"/>
        </w:rPr>
        <w:t>б</w:t>
      </w:r>
      <w:r>
        <w:rPr>
          <w:rFonts w:ascii="Times New Roman" w:eastAsia="Times New Roman" w:hAnsi="Times New Roman"/>
          <w:color w:val="000000"/>
          <w:lang w:eastAsia="ru-RU"/>
        </w:rPr>
        <w:t xml:space="preserve">ретателем </w:t>
      </w:r>
      <w:r w:rsidR="003B4B50">
        <w:rPr>
          <w:rFonts w:ascii="Times New Roman" w:eastAsia="Times New Roman" w:hAnsi="Times New Roman"/>
          <w:color w:val="000000"/>
          <w:lang w:eastAsia="ru-RU"/>
        </w:rPr>
        <w:t>Коммерческих облигаций договора пору</w:t>
      </w:r>
      <w:r w:rsidR="00C7094E">
        <w:rPr>
          <w:rFonts w:ascii="Times New Roman" w:eastAsia="Times New Roman" w:hAnsi="Times New Roman"/>
          <w:color w:val="000000"/>
          <w:lang w:eastAsia="ru-RU"/>
        </w:rPr>
        <w:t>чительства с Поручителем в соот</w:t>
      </w:r>
      <w:r w:rsidR="003B4B50">
        <w:rPr>
          <w:rFonts w:ascii="Times New Roman" w:eastAsia="Times New Roman" w:hAnsi="Times New Roman"/>
          <w:color w:val="000000"/>
          <w:lang w:eastAsia="ru-RU"/>
        </w:rPr>
        <w:t>ветствии с п. 2.5. Оферты.</w:t>
      </w:r>
    </w:p>
    <w:p w:rsidR="003B4B50" w:rsidRDefault="003B4B50"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4.2. Предусмотренное Офертой поручительство прекращается:</w:t>
      </w:r>
    </w:p>
    <w:p w:rsidR="003B4B50" w:rsidRDefault="003B4B50"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4.2.1</w:t>
      </w:r>
      <w:proofErr w:type="gramStart"/>
      <w:r>
        <w:rPr>
          <w:rFonts w:ascii="Times New Roman" w:eastAsia="Times New Roman" w:hAnsi="Times New Roman"/>
          <w:color w:val="000000"/>
          <w:lang w:eastAsia="ru-RU"/>
        </w:rPr>
        <w:t>. в</w:t>
      </w:r>
      <w:proofErr w:type="gramEnd"/>
      <w:r>
        <w:rPr>
          <w:rFonts w:ascii="Times New Roman" w:eastAsia="Times New Roman" w:hAnsi="Times New Roman"/>
          <w:color w:val="000000"/>
          <w:lang w:eastAsia="ru-RU"/>
        </w:rPr>
        <w:t xml:space="preserve"> случае прекращения обязательств Эмитента. </w:t>
      </w:r>
      <w:r w:rsidR="00FB4967">
        <w:rPr>
          <w:rFonts w:ascii="Times New Roman" w:eastAsia="Times New Roman" w:hAnsi="Times New Roman"/>
          <w:color w:val="000000"/>
          <w:lang w:eastAsia="ru-RU"/>
        </w:rPr>
        <w:t>При этом, в случае осуществления выплат по Коммерческим облигациям владельцу Коммерческих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Коммерческих облигаций;</w:t>
      </w:r>
    </w:p>
    <w:p w:rsidR="00FB4967" w:rsidRDefault="00FB4967"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4.2.2</w:t>
      </w:r>
      <w:proofErr w:type="gramStart"/>
      <w:r>
        <w:rPr>
          <w:rFonts w:ascii="Times New Roman" w:eastAsia="Times New Roman" w:hAnsi="Times New Roman"/>
          <w:color w:val="000000"/>
          <w:lang w:eastAsia="ru-RU"/>
        </w:rPr>
        <w:t>. по</w:t>
      </w:r>
      <w:proofErr w:type="gramEnd"/>
      <w:r>
        <w:rPr>
          <w:rFonts w:ascii="Times New Roman" w:eastAsia="Times New Roman" w:hAnsi="Times New Roman"/>
          <w:color w:val="000000"/>
          <w:lang w:eastAsia="ru-RU"/>
        </w:rPr>
        <w:t xml:space="preserve"> иным основаниям, установленным законодательством Российской Федерации.</w:t>
      </w:r>
    </w:p>
    <w:p w:rsidR="00FB4967" w:rsidRDefault="00FB4967"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4.3. В случае, если обеспеченное поручительством Обязательство Эмитента было изменено без согласия Поручителя</w:t>
      </w:r>
      <w:r w:rsidR="00C7094E">
        <w:rPr>
          <w:rFonts w:ascii="Times New Roman" w:eastAsia="Times New Roman" w:hAnsi="Times New Roman"/>
          <w:color w:val="000000"/>
          <w:lang w:eastAsia="ru-RU"/>
        </w:rPr>
        <w:t>, что повлекло за собой увеличение ответственности или иные неблагоприятные для Поручителя последствия, Поручитель отвечает на прежних условиях.</w:t>
      </w:r>
    </w:p>
    <w:p w:rsidR="00C7094E" w:rsidRDefault="00C7094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4.4. Срок действия поручительства – один год со дня наступления Срока Исполнения Обязательств Эмитента по Коммерческим облигациям.</w:t>
      </w:r>
    </w:p>
    <w:p w:rsidR="00C7094E" w:rsidRDefault="00C7094E" w:rsidP="002244C9">
      <w:pPr>
        <w:shd w:val="clear" w:color="auto" w:fill="FFFFFF"/>
        <w:spacing w:after="0" w:line="240" w:lineRule="auto"/>
        <w:ind w:firstLine="547"/>
        <w:jc w:val="both"/>
        <w:rPr>
          <w:rFonts w:ascii="Times New Roman" w:eastAsia="Times New Roman" w:hAnsi="Times New Roman"/>
          <w:color w:val="000000"/>
          <w:lang w:eastAsia="ru-RU"/>
        </w:rPr>
      </w:pPr>
    </w:p>
    <w:p w:rsidR="00C7094E" w:rsidRPr="00C7094E" w:rsidRDefault="00C7094E" w:rsidP="002244C9">
      <w:pPr>
        <w:shd w:val="clear" w:color="auto" w:fill="FFFFFF"/>
        <w:spacing w:after="0" w:line="240" w:lineRule="auto"/>
        <w:ind w:firstLine="547"/>
        <w:jc w:val="both"/>
        <w:rPr>
          <w:rFonts w:ascii="Times New Roman" w:eastAsia="Times New Roman" w:hAnsi="Times New Roman"/>
          <w:b/>
          <w:color w:val="000000"/>
          <w:lang w:eastAsia="ru-RU"/>
        </w:rPr>
      </w:pPr>
      <w:r w:rsidRPr="00C7094E">
        <w:rPr>
          <w:rFonts w:ascii="Times New Roman" w:eastAsia="Times New Roman" w:hAnsi="Times New Roman"/>
          <w:b/>
          <w:color w:val="000000"/>
          <w:lang w:eastAsia="ru-RU"/>
        </w:rPr>
        <w:t>5. Прочие условия</w:t>
      </w:r>
    </w:p>
    <w:p w:rsidR="00C7094E" w:rsidRDefault="00C7094E" w:rsidP="002244C9">
      <w:pPr>
        <w:shd w:val="clear" w:color="auto" w:fill="FFFFFF"/>
        <w:spacing w:after="0" w:line="240" w:lineRule="auto"/>
        <w:ind w:firstLine="547"/>
        <w:jc w:val="both"/>
        <w:rPr>
          <w:rFonts w:ascii="Times New Roman" w:eastAsia="Times New Roman" w:hAnsi="Times New Roman"/>
          <w:color w:val="000000"/>
          <w:lang w:eastAsia="ru-RU"/>
        </w:rPr>
      </w:pPr>
    </w:p>
    <w:p w:rsidR="00C7094E" w:rsidRDefault="00C7094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5.1. Все вопросы отношений Поручителя и владельцев Коммерческих облигаций, касающиеся Коммерческих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w:t>
      </w:r>
    </w:p>
    <w:p w:rsidR="00C7094E" w:rsidRDefault="00C7094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5.2. В случае неисполнения или ненадлежащего исполнения своих обязательств по Оферте Поручитель и владельцы Коммерческих облигаций несут солидарную ответственность в соответствии с действующим законодательством Российской Федерации.</w:t>
      </w:r>
    </w:p>
    <w:p w:rsidR="00C7094E" w:rsidRDefault="00C7094E" w:rsidP="002244C9">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5.3. В случае невозможности получения владельцами Коммерческих облигаций, обеспеченных поручительством, удовлетворения требований по принадлежащим им Коммерческим облигациям, </w:t>
      </w:r>
      <w:r w:rsidR="00820BF8">
        <w:rPr>
          <w:rFonts w:ascii="Times New Roman" w:eastAsia="Times New Roman" w:hAnsi="Times New Roman"/>
          <w:color w:val="000000"/>
          <w:lang w:eastAsia="ru-RU"/>
        </w:rPr>
        <w:t xml:space="preserve">предъявленных Эмитенту и/или Поручителю, владельцы Коммерческих облигаций вправе обратиться с иском к Эмитенту и/или Поручителю о взыскании соответствующих сумм в Арбитражный суд Санкт-Петербурга и Ленинградской области (в случае подведомственности спора арбитражным судам РФ в соответствии с законодательством РФ) либо в </w:t>
      </w:r>
      <w:r w:rsidR="005C329B">
        <w:rPr>
          <w:rFonts w:ascii="Times New Roman" w:eastAsia="Times New Roman" w:hAnsi="Times New Roman"/>
          <w:color w:val="000000"/>
          <w:lang w:eastAsia="ru-RU"/>
        </w:rPr>
        <w:t>Приморский</w:t>
      </w:r>
      <w:r w:rsidR="00416050">
        <w:rPr>
          <w:rFonts w:ascii="Times New Roman" w:eastAsia="Times New Roman" w:hAnsi="Times New Roman"/>
          <w:color w:val="000000"/>
          <w:lang w:eastAsia="ru-RU"/>
        </w:rPr>
        <w:t xml:space="preserve"> районный суд города Санкт-Петербурга или мировому судье судебного участка №</w:t>
      </w:r>
      <w:r w:rsidR="008F18CA">
        <w:rPr>
          <w:rFonts w:ascii="Times New Roman" w:eastAsia="Times New Roman" w:hAnsi="Times New Roman"/>
          <w:color w:val="000000"/>
          <w:lang w:eastAsia="ru-RU"/>
        </w:rPr>
        <w:t>167</w:t>
      </w:r>
      <w:r w:rsidR="00416050">
        <w:rPr>
          <w:rFonts w:ascii="Times New Roman" w:eastAsia="Times New Roman" w:hAnsi="Times New Roman"/>
          <w:color w:val="000000"/>
          <w:lang w:eastAsia="ru-RU"/>
        </w:rPr>
        <w:t xml:space="preserve"> города Санкт-Петербурга</w:t>
      </w:r>
      <w:r w:rsidR="00891E25">
        <w:rPr>
          <w:rFonts w:ascii="Times New Roman" w:eastAsia="Times New Roman" w:hAnsi="Times New Roman"/>
          <w:color w:val="000000"/>
          <w:lang w:eastAsia="ru-RU"/>
        </w:rPr>
        <w:t xml:space="preserve"> (в случае подведомственности спора судам общей юрисдикции РФ в соответствии с законодательством РФ).</w:t>
      </w:r>
    </w:p>
    <w:p w:rsidR="00891E25" w:rsidRDefault="00891E25" w:rsidP="002244C9">
      <w:pPr>
        <w:shd w:val="clear" w:color="auto" w:fill="FFFFFF"/>
        <w:spacing w:after="0" w:line="240" w:lineRule="auto"/>
        <w:ind w:firstLine="547"/>
        <w:jc w:val="both"/>
        <w:rPr>
          <w:rFonts w:ascii="Times New Roman" w:eastAsia="Times New Roman" w:hAnsi="Times New Roman"/>
          <w:color w:val="000000"/>
          <w:lang w:eastAsia="ru-RU"/>
        </w:rPr>
      </w:pPr>
    </w:p>
    <w:p w:rsidR="00891E25" w:rsidRPr="00891E25" w:rsidRDefault="00891E25" w:rsidP="002244C9">
      <w:pPr>
        <w:shd w:val="clear" w:color="auto" w:fill="FFFFFF"/>
        <w:spacing w:after="0" w:line="240" w:lineRule="auto"/>
        <w:ind w:firstLine="547"/>
        <w:jc w:val="both"/>
        <w:rPr>
          <w:rFonts w:ascii="Times New Roman" w:eastAsia="Times New Roman" w:hAnsi="Times New Roman"/>
          <w:b/>
          <w:color w:val="000000"/>
          <w:lang w:eastAsia="ru-RU"/>
        </w:rPr>
      </w:pPr>
      <w:r w:rsidRPr="00891E25">
        <w:rPr>
          <w:rFonts w:ascii="Times New Roman" w:eastAsia="Times New Roman" w:hAnsi="Times New Roman"/>
          <w:b/>
          <w:color w:val="000000"/>
          <w:lang w:eastAsia="ru-RU"/>
        </w:rPr>
        <w:t>6. Адреса, реквизиты и подписи Поручителя</w:t>
      </w:r>
    </w:p>
    <w:p w:rsidR="00891E25" w:rsidRDefault="00891E25" w:rsidP="002244C9">
      <w:pPr>
        <w:shd w:val="clear" w:color="auto" w:fill="FFFFFF"/>
        <w:spacing w:after="0" w:line="240" w:lineRule="auto"/>
        <w:ind w:firstLine="547"/>
        <w:jc w:val="both"/>
        <w:rPr>
          <w:rFonts w:ascii="Times New Roman" w:eastAsia="Times New Roman" w:hAnsi="Times New Roman"/>
          <w:color w:val="000000"/>
          <w:lang w:eastAsia="ru-RU"/>
        </w:rPr>
      </w:pPr>
    </w:p>
    <w:p w:rsidR="00891E25" w:rsidRDefault="008F18CA" w:rsidP="002244C9">
      <w:pPr>
        <w:shd w:val="clear" w:color="auto" w:fill="FFFFFF"/>
        <w:spacing w:after="0" w:line="240" w:lineRule="auto"/>
        <w:ind w:firstLine="547"/>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w:t>
      </w:r>
      <w:r w:rsidR="00533B98">
        <w:rPr>
          <w:rFonts w:ascii="Times New Roman" w:eastAsia="Times New Roman" w:hAnsi="Times New Roman"/>
          <w:b/>
          <w:color w:val="000000"/>
          <w:lang w:eastAsia="ru-RU"/>
        </w:rPr>
        <w:t>Норманн-Север</w:t>
      </w:r>
      <w:r>
        <w:rPr>
          <w:rFonts w:ascii="Times New Roman" w:eastAsia="Times New Roman" w:hAnsi="Times New Roman"/>
          <w:b/>
          <w:color w:val="000000"/>
          <w:lang w:eastAsia="ru-RU"/>
        </w:rPr>
        <w:t>»</w:t>
      </w:r>
    </w:p>
    <w:p w:rsidR="00891E25" w:rsidRPr="008F18CA" w:rsidRDefault="00891E25" w:rsidP="002244C9">
      <w:pPr>
        <w:shd w:val="clear" w:color="auto" w:fill="FFFFFF"/>
        <w:spacing w:after="0" w:line="240" w:lineRule="auto"/>
        <w:ind w:firstLine="547"/>
        <w:jc w:val="both"/>
        <w:rPr>
          <w:rFonts w:ascii="Times New Roman" w:eastAsia="Times New Roman" w:hAnsi="Times New Roman"/>
          <w:color w:val="000000"/>
          <w:lang w:eastAsia="ru-RU"/>
        </w:rPr>
      </w:pPr>
      <w:r w:rsidRPr="008F18CA">
        <w:rPr>
          <w:rFonts w:ascii="Times New Roman" w:eastAsia="Times New Roman" w:hAnsi="Times New Roman"/>
          <w:color w:val="000000"/>
          <w:lang w:eastAsia="ru-RU"/>
        </w:rPr>
        <w:t xml:space="preserve">Место </w:t>
      </w:r>
      <w:r w:rsidR="008F18CA" w:rsidRPr="008F18CA">
        <w:rPr>
          <w:rFonts w:ascii="Times New Roman" w:eastAsia="Times New Roman" w:hAnsi="Times New Roman"/>
          <w:color w:val="000000"/>
          <w:lang w:eastAsia="ru-RU"/>
        </w:rPr>
        <w:t>нахождения</w:t>
      </w:r>
      <w:r w:rsidRPr="008F18CA">
        <w:rPr>
          <w:rFonts w:ascii="Times New Roman" w:eastAsia="Times New Roman" w:hAnsi="Times New Roman"/>
          <w:color w:val="000000"/>
          <w:lang w:eastAsia="ru-RU"/>
        </w:rPr>
        <w:t xml:space="preserve"> </w:t>
      </w:r>
      <w:r w:rsidR="00C31ACA">
        <w:rPr>
          <w:rFonts w:ascii="Times New Roman" w:eastAsia="MS Mincho" w:hAnsi="Times New Roman"/>
          <w:b/>
          <w:bCs/>
          <w:i/>
          <w:iCs/>
          <w:kern w:val="1"/>
        </w:rPr>
        <w:t>19</w:t>
      </w:r>
      <w:r w:rsidR="00C31ACA" w:rsidRPr="00C31ACA">
        <w:rPr>
          <w:rFonts w:ascii="Times New Roman" w:eastAsia="MS Mincho" w:hAnsi="Times New Roman"/>
          <w:b/>
          <w:bCs/>
          <w:i/>
          <w:iCs/>
          <w:kern w:val="1"/>
        </w:rPr>
        <w:t>4156</w:t>
      </w:r>
      <w:r w:rsidR="00C31ACA">
        <w:rPr>
          <w:rFonts w:ascii="Times New Roman" w:eastAsia="MS Mincho" w:hAnsi="Times New Roman"/>
          <w:b/>
          <w:bCs/>
          <w:i/>
          <w:iCs/>
          <w:kern w:val="1"/>
        </w:rPr>
        <w:t xml:space="preserve">, Российская Федерация, город Санкт-Петербург, </w:t>
      </w:r>
      <w:r w:rsidR="00C31ACA" w:rsidRPr="00C31ACA">
        <w:rPr>
          <w:rFonts w:ascii="Times New Roman" w:eastAsia="MS Mincho" w:hAnsi="Times New Roman"/>
          <w:b/>
          <w:bCs/>
          <w:i/>
          <w:iCs/>
          <w:kern w:val="1"/>
        </w:rPr>
        <w:t>ул. Сердобольская, дом 2-в, лит. А</w:t>
      </w:r>
    </w:p>
    <w:p w:rsidR="00891E25" w:rsidRPr="008F18CA" w:rsidRDefault="00891E25" w:rsidP="002244C9">
      <w:pPr>
        <w:shd w:val="clear" w:color="auto" w:fill="FFFFFF"/>
        <w:spacing w:after="0" w:line="240" w:lineRule="auto"/>
        <w:ind w:firstLine="547"/>
        <w:jc w:val="both"/>
        <w:rPr>
          <w:rFonts w:ascii="Times New Roman" w:eastAsia="Times New Roman" w:hAnsi="Times New Roman"/>
          <w:b/>
          <w:color w:val="000000"/>
          <w:lang w:eastAsia="ru-RU"/>
        </w:rPr>
      </w:pPr>
      <w:r w:rsidRPr="008F18CA">
        <w:rPr>
          <w:rFonts w:ascii="Times New Roman" w:eastAsia="Times New Roman" w:hAnsi="Times New Roman"/>
          <w:b/>
          <w:color w:val="000000"/>
          <w:lang w:eastAsia="ru-RU"/>
        </w:rPr>
        <w:t>Банковские реквизиты</w:t>
      </w:r>
    </w:p>
    <w:p w:rsidR="004B5612" w:rsidRPr="004B5612" w:rsidRDefault="004B5612" w:rsidP="004B5612">
      <w:pPr>
        <w:shd w:val="clear" w:color="auto" w:fill="FFFFFF"/>
        <w:spacing w:after="0" w:line="240" w:lineRule="auto"/>
        <w:ind w:firstLine="547"/>
        <w:jc w:val="both"/>
        <w:rPr>
          <w:rFonts w:ascii="Times New Roman" w:eastAsia="Times New Roman" w:hAnsi="Times New Roman"/>
          <w:color w:val="000000"/>
          <w:lang w:eastAsia="ru-RU"/>
        </w:rPr>
      </w:pPr>
      <w:proofErr w:type="gramStart"/>
      <w:r w:rsidRPr="004B5612">
        <w:rPr>
          <w:rFonts w:ascii="Times New Roman" w:eastAsia="Times New Roman" w:hAnsi="Times New Roman"/>
          <w:color w:val="000000"/>
          <w:lang w:eastAsia="ru-RU"/>
        </w:rPr>
        <w:t>р</w:t>
      </w:r>
      <w:proofErr w:type="gramEnd"/>
      <w:r w:rsidRPr="004B5612">
        <w:rPr>
          <w:rFonts w:ascii="Times New Roman" w:eastAsia="Times New Roman" w:hAnsi="Times New Roman"/>
          <w:color w:val="000000"/>
          <w:lang w:eastAsia="ru-RU"/>
        </w:rPr>
        <w:t>/с 40702810409470000024</w:t>
      </w:r>
    </w:p>
    <w:p w:rsidR="004B5612" w:rsidRPr="004B5612" w:rsidRDefault="004B5612" w:rsidP="004B5612">
      <w:pPr>
        <w:shd w:val="clear" w:color="auto" w:fill="FFFFFF"/>
        <w:spacing w:after="0" w:line="240" w:lineRule="auto"/>
        <w:ind w:firstLine="547"/>
        <w:jc w:val="both"/>
        <w:rPr>
          <w:rFonts w:ascii="Times New Roman" w:eastAsia="Times New Roman" w:hAnsi="Times New Roman"/>
          <w:color w:val="000000"/>
          <w:lang w:eastAsia="ru-RU"/>
        </w:rPr>
      </w:pPr>
      <w:r w:rsidRPr="004B5612">
        <w:rPr>
          <w:rFonts w:ascii="Times New Roman" w:eastAsia="Times New Roman" w:hAnsi="Times New Roman"/>
          <w:color w:val="000000"/>
          <w:lang w:eastAsia="ru-RU"/>
        </w:rPr>
        <w:t>БИК 044030947</w:t>
      </w:r>
    </w:p>
    <w:p w:rsidR="004B5612" w:rsidRPr="004B5612" w:rsidRDefault="004B5612" w:rsidP="004B5612">
      <w:pPr>
        <w:shd w:val="clear" w:color="auto" w:fill="FFFFFF"/>
        <w:spacing w:after="0" w:line="240" w:lineRule="auto"/>
        <w:ind w:firstLine="547"/>
        <w:jc w:val="both"/>
        <w:rPr>
          <w:rFonts w:ascii="Times New Roman" w:eastAsia="Times New Roman" w:hAnsi="Times New Roman"/>
          <w:color w:val="000000"/>
          <w:lang w:eastAsia="ru-RU"/>
        </w:rPr>
      </w:pPr>
      <w:proofErr w:type="gramStart"/>
      <w:r w:rsidRPr="004B5612">
        <w:rPr>
          <w:rFonts w:ascii="Times New Roman" w:eastAsia="Times New Roman" w:hAnsi="Times New Roman"/>
          <w:color w:val="000000"/>
          <w:lang w:eastAsia="ru-RU"/>
        </w:rPr>
        <w:t>к</w:t>
      </w:r>
      <w:proofErr w:type="gramEnd"/>
      <w:r w:rsidRPr="004B5612">
        <w:rPr>
          <w:rFonts w:ascii="Times New Roman" w:eastAsia="Times New Roman" w:hAnsi="Times New Roman"/>
          <w:color w:val="000000"/>
          <w:lang w:eastAsia="ru-RU"/>
        </w:rPr>
        <w:t>/с 30101810440300000947</w:t>
      </w:r>
    </w:p>
    <w:p w:rsidR="00891E25" w:rsidRPr="00891E25" w:rsidRDefault="004B5612" w:rsidP="002244C9">
      <w:pPr>
        <w:shd w:val="clear" w:color="auto" w:fill="FFFFFF"/>
        <w:spacing w:after="0" w:line="240" w:lineRule="auto"/>
        <w:ind w:firstLine="547"/>
        <w:jc w:val="both"/>
        <w:rPr>
          <w:rFonts w:ascii="Times New Roman" w:eastAsia="Times New Roman" w:hAnsi="Times New Roman"/>
          <w:b/>
          <w:color w:val="000000"/>
          <w:lang w:eastAsia="ru-RU"/>
        </w:rPr>
      </w:pPr>
      <w:r w:rsidRPr="004B5612">
        <w:rPr>
          <w:rFonts w:ascii="Times New Roman" w:eastAsia="Times New Roman" w:hAnsi="Times New Roman"/>
          <w:color w:val="000000"/>
          <w:lang w:eastAsia="ru-RU"/>
        </w:rPr>
        <w:t>С-ПЕТЕРБУРГСКИЙ Ф-Л ПАО "ДОНХЛЕББАНК" Г. САНКТ-ПЕТЕРБУРГ</w:t>
      </w:r>
    </w:p>
    <w:p w:rsidR="00DA4F77" w:rsidRPr="002244C9" w:rsidRDefault="00DA4F77" w:rsidP="002244C9">
      <w:pPr>
        <w:shd w:val="clear" w:color="auto" w:fill="FFFFFF"/>
        <w:spacing w:after="0" w:line="240" w:lineRule="auto"/>
        <w:ind w:firstLine="547"/>
        <w:jc w:val="both"/>
        <w:rPr>
          <w:rFonts w:ascii="Times New Roman" w:eastAsia="Times New Roman" w:hAnsi="Times New Roman"/>
          <w:color w:val="000000"/>
          <w:lang w:eastAsia="ru-RU"/>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416"/>
        <w:gridCol w:w="1979"/>
      </w:tblGrid>
      <w:tr w:rsidR="00891E25" w:rsidTr="00891E25">
        <w:trPr>
          <w:jc w:val="center"/>
        </w:trPr>
        <w:tc>
          <w:tcPr>
            <w:tcW w:w="5524" w:type="dxa"/>
          </w:tcPr>
          <w:p w:rsidR="00891E25" w:rsidRDefault="00891E25">
            <w:pPr>
              <w:spacing w:after="0" w:line="240" w:lineRule="auto"/>
              <w:rPr>
                <w:rFonts w:ascii="Times New Roman" w:eastAsia="Times New Roman" w:hAnsi="Times New Roman"/>
                <w:color w:val="000000"/>
                <w:lang w:eastAsia="ru-RU"/>
              </w:rPr>
            </w:pPr>
            <w:bookmarkStart w:id="69" w:name="dst454"/>
            <w:bookmarkEnd w:id="69"/>
          </w:p>
        </w:tc>
        <w:tc>
          <w:tcPr>
            <w:tcW w:w="2409" w:type="dxa"/>
          </w:tcPr>
          <w:p w:rsidR="00891E25" w:rsidRDefault="00891E2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w:t>
            </w:r>
          </w:p>
        </w:tc>
        <w:tc>
          <w:tcPr>
            <w:tcW w:w="1979" w:type="dxa"/>
          </w:tcPr>
          <w:p w:rsidR="00891E25" w:rsidRDefault="00533B98">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_______________</w:t>
            </w:r>
          </w:p>
        </w:tc>
      </w:tr>
      <w:tr w:rsidR="00891E25" w:rsidTr="00891E25">
        <w:trPr>
          <w:jc w:val="center"/>
        </w:trPr>
        <w:tc>
          <w:tcPr>
            <w:tcW w:w="5524" w:type="dxa"/>
          </w:tcPr>
          <w:p w:rsidR="00891E25" w:rsidRDefault="00891E25">
            <w:pPr>
              <w:spacing w:after="0" w:line="240" w:lineRule="auto"/>
              <w:rPr>
                <w:rFonts w:ascii="Times New Roman" w:eastAsia="Times New Roman" w:hAnsi="Times New Roman"/>
                <w:color w:val="000000"/>
                <w:lang w:eastAsia="ru-RU"/>
              </w:rPr>
            </w:pPr>
          </w:p>
        </w:tc>
        <w:tc>
          <w:tcPr>
            <w:tcW w:w="2409" w:type="dxa"/>
          </w:tcPr>
          <w:p w:rsidR="00891E25" w:rsidRDefault="00891E25" w:rsidP="00891E2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gramStart"/>
            <w:r>
              <w:rPr>
                <w:rFonts w:ascii="Times New Roman" w:eastAsia="Times New Roman" w:hAnsi="Times New Roman"/>
                <w:color w:val="000000"/>
                <w:lang w:eastAsia="ru-RU"/>
              </w:rPr>
              <w:t>подпись</w:t>
            </w:r>
            <w:proofErr w:type="gramEnd"/>
            <w:r>
              <w:rPr>
                <w:rFonts w:ascii="Times New Roman" w:eastAsia="Times New Roman" w:hAnsi="Times New Roman"/>
                <w:color w:val="000000"/>
                <w:lang w:eastAsia="ru-RU"/>
              </w:rPr>
              <w:t>)</w:t>
            </w:r>
          </w:p>
        </w:tc>
        <w:tc>
          <w:tcPr>
            <w:tcW w:w="1979" w:type="dxa"/>
          </w:tcPr>
          <w:p w:rsidR="00891E25" w:rsidRDefault="00891E25">
            <w:pPr>
              <w:spacing w:after="0" w:line="240" w:lineRule="auto"/>
              <w:rPr>
                <w:rFonts w:ascii="Times New Roman" w:eastAsia="Times New Roman" w:hAnsi="Times New Roman"/>
                <w:color w:val="000000"/>
                <w:lang w:eastAsia="ru-RU"/>
              </w:rPr>
            </w:pPr>
          </w:p>
        </w:tc>
      </w:tr>
      <w:tr w:rsidR="00891E25" w:rsidTr="00891E25">
        <w:trPr>
          <w:jc w:val="center"/>
        </w:trPr>
        <w:tc>
          <w:tcPr>
            <w:tcW w:w="5524" w:type="dxa"/>
          </w:tcPr>
          <w:p w:rsidR="00891E25" w:rsidRDefault="00891E2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Дата</w:t>
            </w:r>
          </w:p>
        </w:tc>
        <w:tc>
          <w:tcPr>
            <w:tcW w:w="2409" w:type="dxa"/>
          </w:tcPr>
          <w:p w:rsidR="00891E25" w:rsidRDefault="00891E25" w:rsidP="00891E25">
            <w:pPr>
              <w:spacing w:after="0" w:line="240" w:lineRule="auto"/>
              <w:jc w:val="center"/>
              <w:rPr>
                <w:rFonts w:ascii="Times New Roman" w:eastAsia="Times New Roman" w:hAnsi="Times New Roman"/>
                <w:color w:val="000000"/>
                <w:lang w:eastAsia="ru-RU"/>
              </w:rPr>
            </w:pPr>
          </w:p>
        </w:tc>
        <w:tc>
          <w:tcPr>
            <w:tcW w:w="1979" w:type="dxa"/>
          </w:tcPr>
          <w:p w:rsidR="00891E25" w:rsidRDefault="00891E25">
            <w:pPr>
              <w:spacing w:after="0" w:line="240" w:lineRule="auto"/>
              <w:rPr>
                <w:rFonts w:ascii="Times New Roman" w:eastAsia="Times New Roman" w:hAnsi="Times New Roman"/>
                <w:color w:val="000000"/>
                <w:lang w:eastAsia="ru-RU"/>
              </w:rPr>
            </w:pPr>
          </w:p>
        </w:tc>
      </w:tr>
      <w:tr w:rsidR="00891E25" w:rsidTr="00891E25">
        <w:trPr>
          <w:jc w:val="center"/>
        </w:trPr>
        <w:tc>
          <w:tcPr>
            <w:tcW w:w="5524" w:type="dxa"/>
          </w:tcPr>
          <w:p w:rsidR="00891E25" w:rsidRDefault="00891E2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«_____»___________________201_ г.</w:t>
            </w:r>
          </w:p>
        </w:tc>
        <w:tc>
          <w:tcPr>
            <w:tcW w:w="2409" w:type="dxa"/>
          </w:tcPr>
          <w:p w:rsidR="00891E25" w:rsidRDefault="00891E25" w:rsidP="00891E25">
            <w:pPr>
              <w:spacing w:after="0" w:line="240" w:lineRule="auto"/>
              <w:jc w:val="center"/>
              <w:rPr>
                <w:rFonts w:ascii="Times New Roman" w:eastAsia="Times New Roman" w:hAnsi="Times New Roman"/>
                <w:color w:val="000000"/>
                <w:lang w:eastAsia="ru-RU"/>
              </w:rPr>
            </w:pPr>
          </w:p>
        </w:tc>
        <w:tc>
          <w:tcPr>
            <w:tcW w:w="1979" w:type="dxa"/>
          </w:tcPr>
          <w:p w:rsidR="00891E25" w:rsidRDefault="00891E25">
            <w:pPr>
              <w:spacing w:after="0" w:line="240" w:lineRule="auto"/>
              <w:rPr>
                <w:rFonts w:ascii="Times New Roman" w:eastAsia="Times New Roman" w:hAnsi="Times New Roman"/>
                <w:color w:val="000000"/>
                <w:lang w:eastAsia="ru-RU"/>
              </w:rPr>
            </w:pPr>
          </w:p>
        </w:tc>
      </w:tr>
    </w:tbl>
    <w:p w:rsidR="00891E25" w:rsidRDefault="00891E25">
      <w:pPr>
        <w:spacing w:after="0" w:line="240" w:lineRule="auto"/>
        <w:rPr>
          <w:rFonts w:ascii="Times New Roman" w:eastAsia="Times New Roman" w:hAnsi="Times New Roman"/>
          <w:color w:val="000000"/>
          <w:lang w:eastAsia="ru-RU"/>
        </w:rPr>
      </w:pPr>
    </w:p>
    <w:p w:rsidR="00891E25" w:rsidRDefault="00891E25" w:rsidP="00F71044">
      <w:pPr>
        <w:spacing w:after="0" w:line="240" w:lineRule="auto"/>
        <w:ind w:firstLine="708"/>
        <w:rPr>
          <w:rFonts w:ascii="Times New Roman" w:eastAsia="Times New Roman" w:hAnsi="Times New Roman"/>
          <w:color w:val="000000"/>
          <w:lang w:eastAsia="ru-RU"/>
        </w:rPr>
      </w:pPr>
      <w:bookmarkStart w:id="70" w:name="_Hlk493150871"/>
      <w:bookmarkEnd w:id="68"/>
      <w:r>
        <w:rPr>
          <w:rFonts w:ascii="Times New Roman" w:eastAsia="Times New Roman" w:hAnsi="Times New Roman"/>
          <w:color w:val="000000"/>
          <w:lang w:eastAsia="ru-RU"/>
        </w:rPr>
        <w:t>Иные условия поручительства:</w:t>
      </w:r>
    </w:p>
    <w:p w:rsidR="00681F18" w:rsidRDefault="00681F18" w:rsidP="00AA12F3">
      <w:pPr>
        <w:spacing w:after="0" w:line="240" w:lineRule="auto"/>
        <w:ind w:firstLine="547"/>
        <w:jc w:val="both"/>
        <w:rPr>
          <w:rFonts w:ascii="Times New Roman" w:eastAsia="Times New Roman" w:hAnsi="Times New Roman"/>
          <w:b/>
          <w:i/>
          <w:color w:val="000000"/>
          <w:lang w:eastAsia="ru-RU"/>
        </w:rPr>
      </w:pPr>
      <w:r w:rsidRPr="00F71044">
        <w:rPr>
          <w:rFonts w:ascii="Times New Roman" w:eastAsia="Times New Roman" w:hAnsi="Times New Roman"/>
          <w:b/>
          <w:i/>
          <w:color w:val="000000"/>
          <w:lang w:eastAsia="ru-RU"/>
        </w:rPr>
        <w:t>Коммерческая облигаций с обеспечением предоставляет ее владельцу все права, возникающие из такого обеспечения.</w:t>
      </w:r>
    </w:p>
    <w:p w:rsidR="00F71044" w:rsidRDefault="00F71044" w:rsidP="00AA12F3">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 переходом прав на Коммерческую облигацию с обеспечением к новому владельцу </w:t>
      </w:r>
      <w:r w:rsidR="00AA12F3">
        <w:rPr>
          <w:rFonts w:ascii="Times New Roman" w:eastAsia="Times New Roman" w:hAnsi="Times New Roman"/>
          <w:b/>
          <w:i/>
          <w:color w:val="000000"/>
          <w:lang w:eastAsia="ru-RU"/>
        </w:rPr>
        <w:t>(приобретателю) переходят все права, вытекающие из такого обеспечения.</w:t>
      </w:r>
    </w:p>
    <w:p w:rsidR="00AA12F3" w:rsidRDefault="00AA12F3" w:rsidP="00AA12F3">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Передача прав, возникших из предоставленного обеспечения, без передачи прав на Коммерческую облигацию является недействительной.</w:t>
      </w:r>
    </w:p>
    <w:p w:rsidR="00AA12F3" w:rsidRDefault="00AA12F3" w:rsidP="00AA12F3">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В случае неисполнения или ненадлежащего исполнения Эмитентом обязательств по Коммерческим облигациям Поручитель и Эмитент несут солидарную ответственность.</w:t>
      </w:r>
    </w:p>
    <w:p w:rsidR="00AA12F3" w:rsidRDefault="00AA12F3" w:rsidP="00AA12F3">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Оферта о предоставлении обеспечения в виде поручительства для целей выпуска Коммерческих облигаций (ранее и далее – Оферта) является публичной и адресована всем потенциальным приобретателям Коммерческих облигаций и выражает волю Поручителя заключить договор о предоставлении поручительства для целей выпуска Коммерческих облигаций с любым лицом, акцептовавшим Оферту (далее – «Договор поручительства»). Оферта является безотзывной, т.е. не может быть отозвана в течение срока, установленного для акцепта Оферты.</w:t>
      </w:r>
    </w:p>
    <w:p w:rsidR="00AA12F3" w:rsidRDefault="00AA12F3" w:rsidP="00AA12F3">
      <w:pPr>
        <w:spacing w:after="0" w:line="240" w:lineRule="auto"/>
        <w:ind w:firstLine="547"/>
        <w:jc w:val="both"/>
        <w:rPr>
          <w:rFonts w:ascii="Times New Roman" w:eastAsia="Times New Roman" w:hAnsi="Times New Roman"/>
          <w:b/>
          <w:i/>
          <w:color w:val="000000"/>
          <w:lang w:eastAsia="ru-RU"/>
        </w:rPr>
      </w:pPr>
    </w:p>
    <w:p w:rsidR="00AA12F3" w:rsidRPr="00C11EFD" w:rsidRDefault="00AA12F3" w:rsidP="00AA12F3">
      <w:pPr>
        <w:spacing w:after="0" w:line="240" w:lineRule="auto"/>
        <w:ind w:firstLine="547"/>
        <w:jc w:val="both"/>
        <w:rPr>
          <w:rFonts w:ascii="Times New Roman" w:eastAsia="Times New Roman" w:hAnsi="Times New Roman"/>
          <w:b/>
          <w:color w:val="000000"/>
          <w:lang w:eastAsia="ru-RU"/>
        </w:rPr>
      </w:pPr>
      <w:r w:rsidRPr="00C11EFD">
        <w:rPr>
          <w:rFonts w:ascii="Times New Roman" w:eastAsia="Times New Roman" w:hAnsi="Times New Roman"/>
          <w:b/>
          <w:color w:val="000000"/>
          <w:lang w:eastAsia="ru-RU"/>
        </w:rPr>
        <w:t>Период заключения договоров поручительства и форма договоров поручительства:</w:t>
      </w:r>
    </w:p>
    <w:p w:rsidR="00AA12F3" w:rsidRDefault="00AA12F3" w:rsidP="00AA12F3">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Договор поручительства, которым обеспечивается исполнение обязательств по Коммерческим облигациям, считается заключенным с момента возникновения у их первого владельца </w:t>
      </w:r>
      <w:r w:rsidR="00C11EFD">
        <w:rPr>
          <w:rFonts w:ascii="Times New Roman" w:eastAsia="Times New Roman" w:hAnsi="Times New Roman"/>
          <w:b/>
          <w:i/>
          <w:color w:val="000000"/>
          <w:lang w:eastAsia="ru-RU"/>
        </w:rPr>
        <w:t>прав на такие Коммерческие облигации, при этом письменная форма договора поручительства считается соблюденной.</w:t>
      </w:r>
    </w:p>
    <w:p w:rsidR="00C11EFD" w:rsidRDefault="00C11EFD" w:rsidP="00AA12F3">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В случае изменения сведений о лице, предоставившем обеспечение по Коммерческим облигациям, а также в случае изменения условий обеспечения исполнения обязательств по Коммерческим облигациям по причинам, не зависящим от Эмитента или владельцев Коммерческих облигаций с обеспечением, в том числе в связи с ограничением  правоспособности, смертью или личным банкротством лица, предоставившего обеспечение, Эмитент публикует информацию об этом </w:t>
      </w:r>
      <w:r w:rsidR="00CD6771">
        <w:rPr>
          <w:rFonts w:ascii="Times New Roman" w:eastAsia="Times New Roman" w:hAnsi="Times New Roman"/>
          <w:b/>
          <w:i/>
          <w:color w:val="000000"/>
          <w:lang w:eastAsia="ru-RU"/>
        </w:rPr>
        <w:t xml:space="preserve">на странице Эмитента в сети Интернет </w:t>
      </w:r>
      <w:hyperlink r:id="rId25" w:history="1">
        <w:r w:rsidR="00CD6771" w:rsidRPr="00365DC4">
          <w:rPr>
            <w:rStyle w:val="a3"/>
            <w:rFonts w:ascii="Times New Roman" w:eastAsia="Times New Roman" w:hAnsi="Times New Roman"/>
            <w:b/>
            <w:i/>
            <w:lang w:eastAsia="ru-RU"/>
          </w:rPr>
          <w:t>http://www.e-disclosure.ru/portal/company.aspx?id=37294</w:t>
        </w:r>
      </w:hyperlink>
      <w:r w:rsidR="00CD6771">
        <w:rPr>
          <w:rFonts w:ascii="Times New Roman" w:eastAsia="Times New Roman" w:hAnsi="Times New Roman"/>
          <w:b/>
          <w:i/>
          <w:color w:val="000000"/>
          <w:lang w:eastAsia="ru-RU"/>
        </w:rPr>
        <w:t xml:space="preserve"> </w:t>
      </w:r>
      <w:r w:rsidR="00CD6771">
        <w:rPr>
          <w:rFonts w:ascii="Times New Roman" w:eastAsia="MS Mincho" w:hAnsi="Times New Roman"/>
          <w:b/>
          <w:bCs/>
          <w:i/>
          <w:iCs/>
          <w:kern w:val="2"/>
        </w:rPr>
        <w:t>не позднее 2 (Двух) дней</w:t>
      </w:r>
      <w:r w:rsidR="00CD6771">
        <w:rPr>
          <w:rFonts w:ascii="Times New Roman" w:eastAsia="Times New Roman" w:hAnsi="Times New Roman"/>
          <w:b/>
          <w:i/>
          <w:color w:val="000000"/>
          <w:lang w:eastAsia="ru-RU"/>
        </w:rPr>
        <w:t xml:space="preserve"> </w:t>
      </w:r>
      <w:r>
        <w:rPr>
          <w:rFonts w:ascii="Times New Roman" w:eastAsia="Times New Roman" w:hAnsi="Times New Roman"/>
          <w:b/>
          <w:i/>
          <w:color w:val="000000"/>
          <w:lang w:eastAsia="ru-RU"/>
        </w:rPr>
        <w:t>с даты возникновения события или даты, в которую Эмитент узнал или должен был узнать о возникновении такого события</w:t>
      </w:r>
      <w:r w:rsidR="00CD6771">
        <w:rPr>
          <w:rFonts w:ascii="Times New Roman" w:eastAsia="Times New Roman" w:hAnsi="Times New Roman"/>
          <w:b/>
          <w:i/>
          <w:color w:val="000000"/>
          <w:lang w:eastAsia="ru-RU"/>
        </w:rPr>
        <w:t>.</w:t>
      </w:r>
    </w:p>
    <w:bookmarkEnd w:id="70"/>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r w:rsidRPr="002244C9">
        <w:rPr>
          <w:rFonts w:ascii="Times New Roman" w:eastAsia="Times New Roman" w:hAnsi="Times New Roman"/>
          <w:color w:val="000000"/>
          <w:lang w:eastAsia="ru-RU"/>
        </w:rPr>
        <w:t>13. Сведения о представителе владельцев облигаций, которые могут быть размещены в рамках программы облигаций</w:t>
      </w:r>
    </w:p>
    <w:p w:rsidR="00AA5551" w:rsidRPr="00AA5551" w:rsidRDefault="00AA5551"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bookmarkStart w:id="71" w:name="dst455"/>
      <w:bookmarkEnd w:id="71"/>
      <w:r w:rsidRPr="00AA5551">
        <w:rPr>
          <w:rFonts w:ascii="Times New Roman" w:eastAsia="MS Mincho" w:hAnsi="Times New Roman"/>
          <w:b/>
          <w:bCs/>
          <w:i/>
          <w:iCs/>
          <w:kern w:val="1"/>
        </w:rPr>
        <w:t>Сведения об определенном Эмитентом представителе (представителях) владельцев Коммерческих облигаций, которые могут быть размещены в рамках Программы, в условиях Программы отсутствуют.</w:t>
      </w:r>
    </w:p>
    <w:p w:rsidR="00AA5551" w:rsidRPr="00AA5551" w:rsidRDefault="00AA5551" w:rsidP="00AA5551">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AA5551">
        <w:rPr>
          <w:rFonts w:ascii="Times New Roman" w:eastAsia="MS Mincho" w:hAnsi="Times New Roman"/>
          <w:b/>
          <w:bCs/>
          <w:i/>
          <w:iCs/>
          <w:kern w:val="1"/>
        </w:rPr>
        <w:t>Сведения о представителе владельцев отдельного Выпуска Коммерческих облигаций (в случае его назначения) будут указаны в соответствующих Условиях выпуска.</w:t>
      </w: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72" w:name="dst460"/>
      <w:bookmarkEnd w:id="72"/>
      <w:r w:rsidRPr="002244C9">
        <w:rPr>
          <w:rFonts w:ascii="Times New Roman" w:eastAsia="Times New Roman" w:hAnsi="Times New Roman"/>
          <w:color w:val="000000"/>
          <w:lang w:eastAsia="ru-RU"/>
        </w:rPr>
        <w:t>14. 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rsidR="00AA5551" w:rsidRDefault="00AA5551" w:rsidP="002244C9">
      <w:pPr>
        <w:shd w:val="clear" w:color="auto" w:fill="FFFFFF"/>
        <w:spacing w:after="0" w:line="240" w:lineRule="auto"/>
        <w:ind w:firstLine="547"/>
        <w:jc w:val="both"/>
        <w:rPr>
          <w:rFonts w:ascii="Times New Roman" w:eastAsia="MS Mincho" w:hAnsi="Times New Roman"/>
          <w:b/>
          <w:bCs/>
          <w:i/>
          <w:iCs/>
          <w:kern w:val="1"/>
        </w:rPr>
      </w:pPr>
      <w:r w:rsidRPr="008B375E">
        <w:rPr>
          <w:rFonts w:ascii="Times New Roman" w:eastAsia="MS Mincho" w:hAnsi="Times New Roman"/>
          <w:b/>
          <w:bCs/>
          <w:i/>
          <w:iCs/>
          <w:kern w:val="1"/>
        </w:rPr>
        <w:t xml:space="preserve">Эмитент, по требованию заинтересованного лица обязан предоставить </w:t>
      </w:r>
      <w:r w:rsidR="00F754A7">
        <w:rPr>
          <w:rFonts w:ascii="Times New Roman" w:eastAsia="MS Mincho" w:hAnsi="Times New Roman"/>
          <w:b/>
          <w:bCs/>
          <w:i/>
          <w:iCs/>
          <w:kern w:val="1"/>
        </w:rPr>
        <w:t>ему</w:t>
      </w:r>
      <w:r w:rsidRPr="008B375E">
        <w:rPr>
          <w:rFonts w:ascii="Times New Roman" w:eastAsia="MS Mincho" w:hAnsi="Times New Roman"/>
          <w:b/>
          <w:bCs/>
          <w:i/>
          <w:iCs/>
          <w:kern w:val="1"/>
        </w:rPr>
        <w:t xml:space="preserve"> копию настояще</w:t>
      </w:r>
      <w:r>
        <w:rPr>
          <w:rFonts w:ascii="Times New Roman" w:eastAsia="MS Mincho" w:hAnsi="Times New Roman"/>
          <w:b/>
          <w:bCs/>
          <w:i/>
          <w:iCs/>
          <w:kern w:val="1"/>
        </w:rPr>
        <w:t>й</w:t>
      </w:r>
      <w:r w:rsidRPr="008B375E">
        <w:rPr>
          <w:rFonts w:ascii="Times New Roman" w:eastAsia="MS Mincho" w:hAnsi="Times New Roman"/>
          <w:b/>
          <w:bCs/>
          <w:i/>
          <w:iCs/>
          <w:kern w:val="1"/>
        </w:rPr>
        <w:t xml:space="preserve"> </w:t>
      </w:r>
      <w:r>
        <w:rPr>
          <w:rFonts w:ascii="Times New Roman" w:eastAsia="MS Mincho" w:hAnsi="Times New Roman"/>
          <w:b/>
          <w:bCs/>
          <w:i/>
          <w:iCs/>
          <w:kern w:val="1"/>
        </w:rPr>
        <w:t>Программы</w:t>
      </w:r>
      <w:r w:rsidRPr="008B375E">
        <w:rPr>
          <w:rFonts w:ascii="Times New Roman" w:eastAsia="MS Mincho" w:hAnsi="Times New Roman"/>
          <w:b/>
          <w:bCs/>
          <w:i/>
          <w:iCs/>
          <w:kern w:val="1"/>
        </w:rPr>
        <w:t xml:space="preserve"> за плату, не превышающую затраты на ее изготовление, в срок не более 7 (Семи) дней с даты предъявления требования.</w:t>
      </w:r>
    </w:p>
    <w:p w:rsidR="00AA5551" w:rsidRPr="002244C9" w:rsidRDefault="00AA5551"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73" w:name="dst461"/>
      <w:bookmarkEnd w:id="73"/>
      <w:r w:rsidRPr="002244C9">
        <w:rPr>
          <w:rFonts w:ascii="Times New Roman" w:eastAsia="Times New Roman" w:hAnsi="Times New Roman"/>
          <w:color w:val="000000"/>
          <w:lang w:eastAsia="ru-RU"/>
        </w:rPr>
        <w:t>15. 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rsidR="00AA5551" w:rsidRDefault="00AA5551" w:rsidP="002244C9">
      <w:pPr>
        <w:shd w:val="clear" w:color="auto" w:fill="FFFFFF"/>
        <w:spacing w:after="0" w:line="240" w:lineRule="auto"/>
        <w:ind w:firstLine="547"/>
        <w:jc w:val="both"/>
        <w:rPr>
          <w:rFonts w:ascii="Times New Roman" w:eastAsia="Times New Roman" w:hAnsi="Times New Roman"/>
          <w:color w:val="000000"/>
          <w:lang w:eastAsia="ru-RU"/>
        </w:rPr>
      </w:pPr>
      <w:r w:rsidRPr="008B375E">
        <w:rPr>
          <w:rFonts w:ascii="Times New Roman" w:eastAsia="MS Mincho" w:hAnsi="Times New Roman"/>
          <w:b/>
          <w:bCs/>
          <w:i/>
          <w:iCs/>
          <w:kern w:val="1"/>
        </w:rPr>
        <w:t xml:space="preserve">Эмитент обязуется обеспечить права владельцев </w:t>
      </w:r>
      <w:r w:rsidR="00031DFF">
        <w:rPr>
          <w:rFonts w:ascii="Times New Roman" w:eastAsia="MS Mincho" w:hAnsi="Times New Roman"/>
          <w:b/>
          <w:bCs/>
          <w:i/>
          <w:iCs/>
          <w:kern w:val="1"/>
        </w:rPr>
        <w:t>Коммерческих облигаций</w:t>
      </w:r>
      <w:r w:rsidRPr="008B375E">
        <w:rPr>
          <w:rFonts w:ascii="Times New Roman" w:eastAsia="MS Mincho" w:hAnsi="Times New Roman"/>
          <w:b/>
          <w:bCs/>
          <w:i/>
          <w:iCs/>
          <w:kern w:val="1"/>
        </w:rPr>
        <w:t xml:space="preserve"> при соблюдении ими установленного законодательством Российской Федерации порядка осуществления этих прав.</w:t>
      </w:r>
    </w:p>
    <w:p w:rsidR="00AA5551" w:rsidRPr="002244C9" w:rsidRDefault="00AA5551"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74" w:name="dst462"/>
      <w:bookmarkEnd w:id="74"/>
      <w:r w:rsidRPr="002244C9">
        <w:rPr>
          <w:rFonts w:ascii="Times New Roman" w:eastAsia="Times New Roman" w:hAnsi="Times New Roman"/>
          <w:color w:val="000000"/>
          <w:lang w:eastAsia="ru-RU"/>
        </w:rPr>
        <w:t>16. 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rsidR="00031DFF" w:rsidRDefault="00EE1F2A" w:rsidP="00031DFF">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bookmarkStart w:id="75" w:name="_Hlk493151000"/>
      <w:r>
        <w:rPr>
          <w:rFonts w:ascii="Times New Roman" w:eastAsia="MS Mincho" w:hAnsi="Times New Roman"/>
          <w:b/>
          <w:bCs/>
          <w:i/>
          <w:iCs/>
          <w:kern w:val="1"/>
        </w:rPr>
        <w:t>Лицо, предоставляющее обеспечение п</w:t>
      </w:r>
      <w:r w:rsidR="00031DFF" w:rsidRPr="00BF0257">
        <w:rPr>
          <w:rFonts w:ascii="Times New Roman" w:eastAsia="MS Mincho" w:hAnsi="Times New Roman"/>
          <w:b/>
          <w:bCs/>
          <w:i/>
          <w:iCs/>
          <w:kern w:val="1"/>
        </w:rPr>
        <w:t>о</w:t>
      </w:r>
      <w:r w:rsidR="00031DFF">
        <w:rPr>
          <w:rFonts w:ascii="Times New Roman" w:eastAsia="MS Mincho" w:hAnsi="Times New Roman"/>
          <w:b/>
          <w:bCs/>
          <w:i/>
          <w:iCs/>
          <w:kern w:val="1"/>
        </w:rPr>
        <w:t xml:space="preserve"> Коммерческим</w:t>
      </w:r>
      <w:r w:rsidR="00031DFF" w:rsidRPr="00BF0257">
        <w:rPr>
          <w:rFonts w:ascii="Times New Roman" w:eastAsia="MS Mincho" w:hAnsi="Times New Roman"/>
          <w:b/>
          <w:bCs/>
          <w:i/>
          <w:iCs/>
          <w:kern w:val="1"/>
        </w:rPr>
        <w:t xml:space="preserve"> облигациям</w:t>
      </w:r>
      <w:r>
        <w:rPr>
          <w:rFonts w:ascii="Times New Roman" w:eastAsia="MS Mincho" w:hAnsi="Times New Roman"/>
          <w:b/>
          <w:bCs/>
          <w:i/>
          <w:iCs/>
          <w:kern w:val="1"/>
        </w:rPr>
        <w:t xml:space="preserve"> с обеспечением, которые могут быть размещены в рамках Программы, - </w:t>
      </w:r>
      <w:r w:rsidR="00C961CA">
        <w:rPr>
          <w:rFonts w:ascii="Times New Roman" w:eastAsia="MS Mincho" w:hAnsi="Times New Roman"/>
          <w:b/>
          <w:bCs/>
          <w:i/>
          <w:iCs/>
          <w:kern w:val="1"/>
        </w:rPr>
        <w:t>ООО «</w:t>
      </w:r>
      <w:r w:rsidR="00533B98">
        <w:rPr>
          <w:rFonts w:ascii="Times New Roman" w:eastAsia="MS Mincho" w:hAnsi="Times New Roman"/>
          <w:b/>
          <w:bCs/>
          <w:i/>
          <w:iCs/>
          <w:kern w:val="1"/>
        </w:rPr>
        <w:t>Норманн-Север</w:t>
      </w:r>
      <w:r w:rsidR="00C961CA">
        <w:rPr>
          <w:rFonts w:ascii="Times New Roman" w:eastAsia="MS Mincho" w:hAnsi="Times New Roman"/>
          <w:b/>
          <w:bCs/>
          <w:i/>
          <w:iCs/>
          <w:kern w:val="1"/>
        </w:rPr>
        <w:t>»</w:t>
      </w:r>
      <w:r>
        <w:rPr>
          <w:rFonts w:ascii="Times New Roman" w:eastAsia="MS Mincho" w:hAnsi="Times New Roman"/>
          <w:b/>
          <w:bCs/>
          <w:i/>
          <w:iCs/>
          <w:kern w:val="1"/>
        </w:rPr>
        <w:t xml:space="preserve"> – обязуется обеспечить исполнение обязательств Эмитента перед владельцами Коммерческих облигаций в случае отказа Эмитента от исполнения обязательств либо просрочки исполнения соответствующих обязательств по Коммерческим облигациям в соответствии с условиями предоставляемого обеспечения, установленными в настоящей Программе и соответствующих Условиях выпуска</w:t>
      </w:r>
      <w:r w:rsidR="00031DFF" w:rsidRPr="00BF0257">
        <w:rPr>
          <w:rFonts w:ascii="Times New Roman" w:eastAsia="MS Mincho" w:hAnsi="Times New Roman"/>
          <w:b/>
          <w:bCs/>
          <w:i/>
          <w:iCs/>
          <w:kern w:val="1"/>
        </w:rPr>
        <w:t>.</w:t>
      </w:r>
    </w:p>
    <w:bookmarkEnd w:id="75"/>
    <w:p w:rsidR="00EE1F2A" w:rsidRPr="00BF0257" w:rsidRDefault="00EE1F2A" w:rsidP="00031DFF">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Pr>
          <w:rFonts w:ascii="Times New Roman" w:eastAsia="MS Mincho" w:hAnsi="Times New Roman"/>
          <w:b/>
          <w:bCs/>
          <w:i/>
          <w:iCs/>
          <w:kern w:val="1"/>
        </w:rPr>
        <w:t>Наличие/отсутствие обеспечения исполнения обязательств по Коммерческим облигациям будет установлено Условиями выпуска.</w:t>
      </w:r>
    </w:p>
    <w:p w:rsidR="00031DFF" w:rsidRPr="002244C9" w:rsidRDefault="00031DFF" w:rsidP="002244C9">
      <w:pPr>
        <w:shd w:val="clear" w:color="auto" w:fill="FFFFFF"/>
        <w:spacing w:after="0" w:line="240" w:lineRule="auto"/>
        <w:ind w:firstLine="547"/>
        <w:jc w:val="both"/>
        <w:rPr>
          <w:rFonts w:ascii="Times New Roman" w:eastAsia="Times New Roman" w:hAnsi="Times New Roman"/>
          <w:color w:val="000000"/>
          <w:lang w:eastAsia="ru-RU"/>
        </w:rPr>
      </w:pPr>
    </w:p>
    <w:p w:rsidR="002244C9" w:rsidRP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76" w:name="dst463"/>
      <w:bookmarkEnd w:id="76"/>
      <w:r w:rsidRPr="002244C9">
        <w:rPr>
          <w:rFonts w:ascii="Times New Roman" w:eastAsia="Times New Roman" w:hAnsi="Times New Roman"/>
          <w:color w:val="000000"/>
          <w:lang w:eastAsia="ru-RU"/>
        </w:rPr>
        <w:t>17. Срок действия программы облигаций</w:t>
      </w:r>
    </w:p>
    <w:p w:rsid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77" w:name="dst464"/>
      <w:bookmarkEnd w:id="77"/>
      <w:r w:rsidRPr="002244C9">
        <w:rPr>
          <w:rFonts w:ascii="Times New Roman" w:eastAsia="Times New Roman" w:hAnsi="Times New Roman"/>
          <w:color w:val="000000"/>
          <w:lang w:eastAsia="ru-RU"/>
        </w:rPr>
        <w:t>Указывается срок действия программы облигаций (срок, в течение которого эмитентом могут быть утверждены условия отдельного выпуска (дополнительного выпуска) облигаций (отдельных выпусков (дополнительных выпусков) облигаций) в рамках программы облигаций).</w:t>
      </w:r>
    </w:p>
    <w:p w:rsidR="00031DFF" w:rsidRPr="00031DFF" w:rsidRDefault="00031DFF" w:rsidP="00031DFF">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031DFF">
        <w:rPr>
          <w:rFonts w:ascii="Times New Roman" w:eastAsia="MS Mincho" w:hAnsi="Times New Roman"/>
          <w:b/>
          <w:bCs/>
          <w:i/>
          <w:iCs/>
          <w:kern w:val="1"/>
        </w:rPr>
        <w:t xml:space="preserve">Срок действия Программы (срок, в течение которого Эмитентом могут быть утверждены условия отдельного выпуска (дополнительного выпуска) </w:t>
      </w:r>
      <w:r>
        <w:rPr>
          <w:rFonts w:ascii="Times New Roman" w:eastAsia="MS Mincho" w:hAnsi="Times New Roman"/>
          <w:b/>
          <w:bCs/>
          <w:i/>
          <w:iCs/>
          <w:kern w:val="1"/>
        </w:rPr>
        <w:t xml:space="preserve">Коммерческих </w:t>
      </w:r>
      <w:r w:rsidRPr="00031DFF">
        <w:rPr>
          <w:rFonts w:ascii="Times New Roman" w:eastAsia="MS Mincho" w:hAnsi="Times New Roman"/>
          <w:b/>
          <w:bCs/>
          <w:i/>
          <w:iCs/>
          <w:kern w:val="1"/>
        </w:rPr>
        <w:t xml:space="preserve">облигаций (отдельных выпусков (дополнительных выпусков) </w:t>
      </w:r>
      <w:r>
        <w:rPr>
          <w:rFonts w:ascii="Times New Roman" w:eastAsia="MS Mincho" w:hAnsi="Times New Roman"/>
          <w:b/>
          <w:bCs/>
          <w:i/>
          <w:iCs/>
          <w:kern w:val="1"/>
        </w:rPr>
        <w:t>Коммерческих</w:t>
      </w:r>
      <w:r w:rsidRPr="00031DFF">
        <w:rPr>
          <w:rFonts w:ascii="Times New Roman" w:eastAsia="MS Mincho" w:hAnsi="Times New Roman"/>
          <w:b/>
          <w:bCs/>
          <w:i/>
          <w:iCs/>
          <w:kern w:val="1"/>
        </w:rPr>
        <w:t xml:space="preserve"> облигаций) в рамках Программы) не ограничен.</w:t>
      </w:r>
    </w:p>
    <w:p w:rsidR="00031DFF" w:rsidRPr="00031DFF" w:rsidRDefault="00031DFF" w:rsidP="00031DFF">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p>
    <w:p w:rsidR="002244C9" w:rsidRDefault="002244C9" w:rsidP="002244C9">
      <w:pPr>
        <w:shd w:val="clear" w:color="auto" w:fill="FFFFFF"/>
        <w:spacing w:after="0" w:line="240" w:lineRule="auto"/>
        <w:ind w:firstLine="547"/>
        <w:jc w:val="both"/>
        <w:rPr>
          <w:rFonts w:ascii="Times New Roman" w:eastAsia="Times New Roman" w:hAnsi="Times New Roman"/>
          <w:color w:val="000000"/>
          <w:lang w:eastAsia="ru-RU"/>
        </w:rPr>
      </w:pPr>
      <w:bookmarkStart w:id="78" w:name="dst465"/>
      <w:bookmarkEnd w:id="78"/>
      <w:r w:rsidRPr="002244C9">
        <w:rPr>
          <w:rFonts w:ascii="Times New Roman" w:eastAsia="Times New Roman" w:hAnsi="Times New Roman"/>
          <w:color w:val="000000"/>
          <w:lang w:eastAsia="ru-RU"/>
        </w:rPr>
        <w:t>18. Иные сведения</w:t>
      </w:r>
    </w:p>
    <w:p w:rsidR="00A257A5" w:rsidRPr="006A670E" w:rsidRDefault="00A257A5" w:rsidP="00A257A5">
      <w:pPr>
        <w:shd w:val="clear" w:color="auto" w:fill="FFFFFF"/>
        <w:spacing w:after="0" w:line="240" w:lineRule="auto"/>
        <w:ind w:firstLine="547"/>
        <w:jc w:val="both"/>
        <w:rPr>
          <w:rFonts w:ascii="Times New Roman" w:eastAsia="MS Mincho" w:hAnsi="Times New Roman"/>
          <w:b/>
          <w:bCs/>
          <w:i/>
          <w:iCs/>
          <w:kern w:val="1"/>
        </w:rPr>
      </w:pPr>
      <w:r w:rsidRPr="006A670E">
        <w:rPr>
          <w:rFonts w:ascii="Times New Roman" w:eastAsia="MS Mincho" w:hAnsi="Times New Roman"/>
          <w:b/>
          <w:bCs/>
          <w:i/>
          <w:iCs/>
          <w:kern w:val="1"/>
        </w:rPr>
        <w:t xml:space="preserve">В любой день между датой начала размещения и датой погашения выпуска величина накопленного купонного дохода (НКД) по </w:t>
      </w:r>
      <w:r>
        <w:rPr>
          <w:rFonts w:ascii="Times New Roman" w:eastAsia="MS Mincho" w:hAnsi="Times New Roman"/>
          <w:b/>
          <w:bCs/>
          <w:i/>
          <w:iCs/>
          <w:kern w:val="1"/>
        </w:rPr>
        <w:t>Коммерческой</w:t>
      </w:r>
      <w:r w:rsidRPr="006A670E">
        <w:rPr>
          <w:rFonts w:ascii="Times New Roman" w:eastAsia="MS Mincho" w:hAnsi="Times New Roman"/>
          <w:b/>
          <w:bCs/>
          <w:i/>
          <w:iCs/>
          <w:kern w:val="1"/>
        </w:rPr>
        <w:t xml:space="preserve"> облигации рассчитывается по следующей формуле: </w:t>
      </w:r>
    </w:p>
    <w:p w:rsidR="00A257A5" w:rsidRPr="00C8500E" w:rsidRDefault="00A257A5" w:rsidP="00A257A5">
      <w:pPr>
        <w:shd w:val="clear" w:color="auto" w:fill="FFFFFF"/>
        <w:spacing w:after="0" w:line="240" w:lineRule="auto"/>
        <w:ind w:firstLine="547"/>
        <w:jc w:val="both"/>
        <w:rPr>
          <w:rFonts w:ascii="Times New Roman" w:hAnsi="Times New Roman"/>
          <w:b/>
          <w:i/>
          <w:kern w:val="1"/>
          <w:lang w:val="de-DE"/>
        </w:rPr>
      </w:pPr>
      <w:r w:rsidRPr="006A670E">
        <w:rPr>
          <w:rFonts w:ascii="Times New Roman" w:eastAsia="MS Mincho" w:hAnsi="Times New Roman"/>
          <w:b/>
          <w:bCs/>
          <w:i/>
          <w:iCs/>
          <w:kern w:val="1"/>
        </w:rPr>
        <w:t>НКД</w:t>
      </w:r>
      <w:r w:rsidRPr="00C8500E">
        <w:rPr>
          <w:rFonts w:ascii="Times New Roman" w:hAnsi="Times New Roman"/>
          <w:b/>
          <w:i/>
          <w:kern w:val="1"/>
          <w:lang w:val="de-DE"/>
        </w:rPr>
        <w:t xml:space="preserve"> = C(j) * </w:t>
      </w:r>
      <w:proofErr w:type="spellStart"/>
      <w:r w:rsidRPr="00C8500E">
        <w:rPr>
          <w:rFonts w:ascii="Times New Roman" w:hAnsi="Times New Roman"/>
          <w:b/>
          <w:i/>
          <w:kern w:val="1"/>
          <w:lang w:val="de-DE"/>
        </w:rPr>
        <w:t>Nom</w:t>
      </w:r>
      <w:proofErr w:type="spellEnd"/>
      <w:r w:rsidRPr="00C8500E">
        <w:rPr>
          <w:rFonts w:ascii="Times New Roman" w:hAnsi="Times New Roman"/>
          <w:b/>
          <w:i/>
          <w:kern w:val="1"/>
          <w:lang w:val="de-DE"/>
        </w:rPr>
        <w:t xml:space="preserve"> * (T - </w:t>
      </w:r>
      <w:proofErr w:type="gramStart"/>
      <w:r w:rsidRPr="00C8500E">
        <w:rPr>
          <w:rFonts w:ascii="Times New Roman" w:hAnsi="Times New Roman"/>
          <w:b/>
          <w:i/>
          <w:kern w:val="1"/>
          <w:lang w:val="de-DE"/>
        </w:rPr>
        <w:t>T(</w:t>
      </w:r>
      <w:proofErr w:type="gramEnd"/>
      <w:r w:rsidRPr="00C8500E">
        <w:rPr>
          <w:rFonts w:ascii="Times New Roman" w:hAnsi="Times New Roman"/>
          <w:b/>
          <w:i/>
          <w:kern w:val="1"/>
          <w:lang w:val="de-DE"/>
        </w:rPr>
        <w:t xml:space="preserve">j -1))/ 365/ 100%, </w:t>
      </w:r>
    </w:p>
    <w:p w:rsidR="00A257A5" w:rsidRPr="006A670E" w:rsidRDefault="00A257A5" w:rsidP="00A257A5">
      <w:pPr>
        <w:shd w:val="clear" w:color="auto" w:fill="FFFFFF"/>
        <w:spacing w:after="0" w:line="240" w:lineRule="auto"/>
        <w:ind w:firstLine="547"/>
        <w:jc w:val="both"/>
        <w:rPr>
          <w:rFonts w:ascii="Times New Roman" w:eastAsia="MS Mincho" w:hAnsi="Times New Roman"/>
          <w:b/>
          <w:bCs/>
          <w:i/>
          <w:iCs/>
          <w:kern w:val="1"/>
        </w:rPr>
      </w:pPr>
      <w:proofErr w:type="gramStart"/>
      <w:r w:rsidRPr="006A670E">
        <w:rPr>
          <w:rFonts w:ascii="Times New Roman" w:eastAsia="MS Mincho" w:hAnsi="Times New Roman"/>
          <w:b/>
          <w:bCs/>
          <w:i/>
          <w:iCs/>
          <w:kern w:val="1"/>
        </w:rPr>
        <w:t>где</w:t>
      </w:r>
      <w:proofErr w:type="gramEnd"/>
      <w:r w:rsidRPr="006A670E">
        <w:rPr>
          <w:rFonts w:ascii="Times New Roman" w:eastAsia="MS Mincho" w:hAnsi="Times New Roman"/>
          <w:b/>
          <w:bCs/>
          <w:i/>
          <w:iCs/>
          <w:kern w:val="1"/>
        </w:rPr>
        <w:t xml:space="preserve"> j - порядковый номер купонного периода, j=1, 2, 3...</w:t>
      </w:r>
      <w:r w:rsidRPr="00A257A5">
        <w:rPr>
          <w:rFonts w:ascii="Times New Roman" w:eastAsia="MS Mincho" w:hAnsi="Times New Roman"/>
          <w:b/>
          <w:bCs/>
          <w:i/>
          <w:iCs/>
          <w:kern w:val="1"/>
        </w:rPr>
        <w:t>n</w:t>
      </w:r>
      <w:r>
        <w:rPr>
          <w:rFonts w:ascii="Times New Roman" w:eastAsia="MS Mincho" w:hAnsi="Times New Roman"/>
          <w:b/>
          <w:bCs/>
          <w:i/>
          <w:iCs/>
          <w:kern w:val="1"/>
        </w:rPr>
        <w:t xml:space="preserve">, </w:t>
      </w:r>
      <w:r w:rsidRPr="00A257A5">
        <w:rPr>
          <w:rFonts w:ascii="Times New Roman" w:eastAsia="MS Mincho" w:hAnsi="Times New Roman"/>
          <w:b/>
          <w:bCs/>
          <w:i/>
          <w:iCs/>
          <w:kern w:val="1"/>
        </w:rPr>
        <w:t>где n - количество купонных периодов, установленных соответствующими Условиями выпуска;</w:t>
      </w:r>
      <w:r w:rsidRPr="006A670E">
        <w:rPr>
          <w:rFonts w:ascii="Times New Roman" w:eastAsia="MS Mincho" w:hAnsi="Times New Roman"/>
          <w:b/>
          <w:bCs/>
          <w:i/>
          <w:iCs/>
          <w:kern w:val="1"/>
        </w:rPr>
        <w:t xml:space="preserve"> </w:t>
      </w:r>
    </w:p>
    <w:p w:rsidR="00A257A5" w:rsidRPr="006A670E" w:rsidRDefault="00A257A5" w:rsidP="00A257A5">
      <w:pPr>
        <w:shd w:val="clear" w:color="auto" w:fill="FFFFFF"/>
        <w:spacing w:after="0" w:line="240" w:lineRule="auto"/>
        <w:ind w:firstLine="547"/>
        <w:jc w:val="both"/>
        <w:rPr>
          <w:rFonts w:ascii="Times New Roman" w:eastAsia="MS Mincho" w:hAnsi="Times New Roman"/>
          <w:b/>
          <w:bCs/>
          <w:i/>
          <w:iCs/>
          <w:kern w:val="1"/>
        </w:rPr>
      </w:pPr>
      <w:r w:rsidRPr="006A670E">
        <w:rPr>
          <w:rFonts w:ascii="Times New Roman" w:eastAsia="MS Mincho" w:hAnsi="Times New Roman"/>
          <w:b/>
          <w:bCs/>
          <w:i/>
          <w:iCs/>
          <w:kern w:val="1"/>
        </w:rPr>
        <w:t xml:space="preserve">НКД – накопленный купонный доход в рублях Российской Федерации; </w:t>
      </w:r>
    </w:p>
    <w:p w:rsidR="00A257A5" w:rsidRPr="006A670E" w:rsidRDefault="00A257A5" w:rsidP="00A257A5">
      <w:pPr>
        <w:shd w:val="clear" w:color="auto" w:fill="FFFFFF"/>
        <w:spacing w:after="0" w:line="240" w:lineRule="auto"/>
        <w:ind w:firstLine="547"/>
        <w:jc w:val="both"/>
        <w:rPr>
          <w:rFonts w:ascii="Times New Roman" w:eastAsia="MS Mincho" w:hAnsi="Times New Roman"/>
          <w:b/>
          <w:bCs/>
          <w:i/>
          <w:iCs/>
          <w:kern w:val="1"/>
        </w:rPr>
      </w:pPr>
      <w:proofErr w:type="spellStart"/>
      <w:r w:rsidRPr="006A670E">
        <w:rPr>
          <w:rFonts w:ascii="Times New Roman" w:eastAsia="MS Mincho" w:hAnsi="Times New Roman"/>
          <w:b/>
          <w:bCs/>
          <w:i/>
          <w:iCs/>
          <w:kern w:val="1"/>
        </w:rPr>
        <w:t>Nom</w:t>
      </w:r>
      <w:proofErr w:type="spellEnd"/>
      <w:r w:rsidRPr="006A670E">
        <w:rPr>
          <w:rFonts w:ascii="Times New Roman" w:eastAsia="MS Mincho" w:hAnsi="Times New Roman"/>
          <w:b/>
          <w:bCs/>
          <w:i/>
          <w:iCs/>
          <w:kern w:val="1"/>
        </w:rPr>
        <w:t xml:space="preserve"> – непогашенная часть номинальной стоимости одной </w:t>
      </w:r>
      <w:r>
        <w:rPr>
          <w:rFonts w:ascii="Times New Roman" w:eastAsia="MS Mincho" w:hAnsi="Times New Roman"/>
          <w:b/>
          <w:bCs/>
          <w:i/>
          <w:iCs/>
          <w:kern w:val="1"/>
        </w:rPr>
        <w:t>Коммерческой облигации</w:t>
      </w:r>
      <w:r w:rsidRPr="006A670E">
        <w:rPr>
          <w:rFonts w:ascii="Times New Roman" w:eastAsia="MS Mincho" w:hAnsi="Times New Roman"/>
          <w:b/>
          <w:bCs/>
          <w:i/>
          <w:iCs/>
          <w:kern w:val="1"/>
        </w:rPr>
        <w:t xml:space="preserve">, в рублях Российской Федерации; </w:t>
      </w:r>
    </w:p>
    <w:p w:rsidR="00A257A5" w:rsidRPr="006A670E" w:rsidRDefault="00A257A5" w:rsidP="00A257A5">
      <w:pPr>
        <w:shd w:val="clear" w:color="auto" w:fill="FFFFFF"/>
        <w:spacing w:after="0" w:line="240" w:lineRule="auto"/>
        <w:ind w:firstLine="547"/>
        <w:jc w:val="both"/>
        <w:rPr>
          <w:rFonts w:ascii="Times New Roman" w:eastAsia="MS Mincho" w:hAnsi="Times New Roman"/>
          <w:b/>
          <w:bCs/>
          <w:i/>
          <w:iCs/>
          <w:kern w:val="1"/>
        </w:rPr>
      </w:pPr>
      <w:r w:rsidRPr="006A670E">
        <w:rPr>
          <w:rFonts w:ascii="Times New Roman" w:eastAsia="MS Mincho" w:hAnsi="Times New Roman"/>
          <w:b/>
          <w:bCs/>
          <w:i/>
          <w:iCs/>
          <w:kern w:val="1"/>
        </w:rPr>
        <w:t xml:space="preserve">C (j) - размер процентной ставки j-того купона, в процентах годовых; </w:t>
      </w:r>
    </w:p>
    <w:p w:rsidR="00A257A5" w:rsidRPr="006A670E" w:rsidRDefault="00A257A5" w:rsidP="00A257A5">
      <w:pPr>
        <w:shd w:val="clear" w:color="auto" w:fill="FFFFFF"/>
        <w:spacing w:after="0" w:line="240" w:lineRule="auto"/>
        <w:ind w:firstLine="547"/>
        <w:jc w:val="both"/>
        <w:rPr>
          <w:rFonts w:ascii="Times New Roman" w:eastAsia="MS Mincho" w:hAnsi="Times New Roman"/>
          <w:b/>
          <w:bCs/>
          <w:i/>
          <w:iCs/>
          <w:kern w:val="1"/>
        </w:rPr>
      </w:pPr>
      <w:proofErr w:type="gramStart"/>
      <w:r w:rsidRPr="006A670E">
        <w:rPr>
          <w:rFonts w:ascii="Times New Roman" w:eastAsia="MS Mincho" w:hAnsi="Times New Roman"/>
          <w:b/>
          <w:bCs/>
          <w:i/>
          <w:iCs/>
          <w:kern w:val="1"/>
        </w:rPr>
        <w:t>T(</w:t>
      </w:r>
      <w:proofErr w:type="gramEnd"/>
      <w:r w:rsidRPr="006A670E">
        <w:rPr>
          <w:rFonts w:ascii="Times New Roman" w:eastAsia="MS Mincho" w:hAnsi="Times New Roman"/>
          <w:b/>
          <w:bCs/>
          <w:i/>
          <w:iCs/>
          <w:kern w:val="1"/>
        </w:rPr>
        <w:t xml:space="preserve">j -1) - дата начала j-того купонного периода (для случая первого купонного периода Т(j-1) – это дата начала размещения </w:t>
      </w:r>
      <w:r>
        <w:rPr>
          <w:rFonts w:ascii="Times New Roman" w:eastAsia="MS Mincho" w:hAnsi="Times New Roman"/>
          <w:b/>
          <w:bCs/>
          <w:i/>
          <w:iCs/>
          <w:kern w:val="1"/>
        </w:rPr>
        <w:t>Коммерческих</w:t>
      </w:r>
      <w:r w:rsidRPr="006A670E">
        <w:rPr>
          <w:rFonts w:ascii="Times New Roman" w:eastAsia="MS Mincho" w:hAnsi="Times New Roman"/>
          <w:b/>
          <w:bCs/>
          <w:i/>
          <w:iCs/>
          <w:kern w:val="1"/>
        </w:rPr>
        <w:t xml:space="preserve"> облигаций); </w:t>
      </w:r>
    </w:p>
    <w:p w:rsidR="00A257A5" w:rsidRPr="006A670E" w:rsidRDefault="00A257A5" w:rsidP="00A257A5">
      <w:pPr>
        <w:shd w:val="clear" w:color="auto" w:fill="FFFFFF"/>
        <w:spacing w:after="0" w:line="240" w:lineRule="auto"/>
        <w:ind w:firstLine="547"/>
        <w:jc w:val="both"/>
        <w:rPr>
          <w:rFonts w:ascii="Times New Roman" w:eastAsia="MS Mincho" w:hAnsi="Times New Roman"/>
          <w:b/>
          <w:bCs/>
          <w:i/>
          <w:iCs/>
          <w:kern w:val="1"/>
        </w:rPr>
      </w:pPr>
      <w:r w:rsidRPr="006A670E">
        <w:rPr>
          <w:rFonts w:ascii="Times New Roman" w:eastAsia="MS Mincho" w:hAnsi="Times New Roman"/>
          <w:b/>
          <w:bCs/>
          <w:i/>
          <w:iCs/>
          <w:kern w:val="1"/>
        </w:rPr>
        <w:t xml:space="preserve">T - дата расчета накопленного купонного дохода внутри j –купонного периода. </w:t>
      </w:r>
    </w:p>
    <w:p w:rsidR="00A257A5" w:rsidRDefault="00A257A5" w:rsidP="00A257A5">
      <w:pPr>
        <w:shd w:val="clear" w:color="auto" w:fill="FFFFFF"/>
        <w:spacing w:after="0" w:line="240" w:lineRule="auto"/>
        <w:ind w:firstLine="547"/>
        <w:jc w:val="both"/>
        <w:rPr>
          <w:rFonts w:ascii="Times New Roman" w:eastAsia="MS Mincho" w:hAnsi="Times New Roman"/>
          <w:b/>
          <w:bCs/>
          <w:i/>
          <w:iCs/>
          <w:kern w:val="1"/>
        </w:rPr>
      </w:pPr>
      <w:r>
        <w:rPr>
          <w:rFonts w:ascii="Times New Roman" w:eastAsia="MS Mincho" w:hAnsi="Times New Roman"/>
          <w:b/>
          <w:bCs/>
          <w:i/>
          <w:iCs/>
          <w:kern w:val="1"/>
        </w:rPr>
        <w:t xml:space="preserve">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w:t>
      </w:r>
      <w:r w:rsidR="00533B98">
        <w:rPr>
          <w:rFonts w:ascii="Times New Roman" w:eastAsia="MS Mincho" w:hAnsi="Times New Roman"/>
          <w:b/>
          <w:bCs/>
          <w:i/>
          <w:iCs/>
          <w:kern w:val="1"/>
        </w:rPr>
        <w:t>округления: значение</w:t>
      </w:r>
      <w:r>
        <w:rPr>
          <w:rFonts w:ascii="Times New Roman" w:eastAsia="MS Mincho" w:hAnsi="Times New Roman"/>
          <w:b/>
          <w:bCs/>
          <w:i/>
          <w:iCs/>
          <w:kern w:val="1"/>
        </w:rPr>
        <w:t xml:space="preserve">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031DFF" w:rsidRDefault="00031DFF" w:rsidP="00031DFF">
      <w:pPr>
        <w:shd w:val="clear" w:color="auto" w:fill="FFFFFF"/>
        <w:spacing w:after="0" w:line="240" w:lineRule="auto"/>
        <w:ind w:firstLine="547"/>
        <w:jc w:val="both"/>
        <w:rPr>
          <w:rFonts w:ascii="Times New Roman" w:eastAsia="MS Mincho" w:hAnsi="Times New Roman"/>
          <w:b/>
          <w:bCs/>
          <w:i/>
          <w:iCs/>
          <w:kern w:val="1"/>
        </w:rPr>
      </w:pPr>
      <w:r w:rsidRPr="00D75C66">
        <w:rPr>
          <w:rFonts w:ascii="Times New Roman" w:eastAsia="MS Mincho" w:hAnsi="Times New Roman"/>
          <w:b/>
          <w:bCs/>
          <w:i/>
          <w:iCs/>
          <w:kern w:val="1"/>
        </w:rPr>
        <w:t xml:space="preserve">В случае, если на момент совершения определенных действий, связанных с исполнением обязательств Эмитентом по погашению и(или) досрочному погашению/ приобретению, и(или) выплате доходов, в том числе определением процентной ставки по купонам, и(или) дефолтом, и(или) техническим дефолтом по </w:t>
      </w:r>
      <w:r>
        <w:rPr>
          <w:rFonts w:ascii="Times New Roman" w:eastAsia="MS Mincho" w:hAnsi="Times New Roman"/>
          <w:b/>
          <w:bCs/>
          <w:i/>
          <w:iCs/>
          <w:kern w:val="1"/>
        </w:rPr>
        <w:t xml:space="preserve">Коммерческим </w:t>
      </w:r>
      <w:r w:rsidRPr="00D75C66">
        <w:rPr>
          <w:rFonts w:ascii="Times New Roman" w:eastAsia="MS Mincho" w:hAnsi="Times New Roman"/>
          <w:b/>
          <w:bCs/>
          <w:i/>
          <w:iCs/>
          <w:kern w:val="1"/>
        </w:rPr>
        <w:t>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w:t>
      </w:r>
      <w:r>
        <w:rPr>
          <w:rFonts w:ascii="Times New Roman" w:eastAsia="MS Mincho" w:hAnsi="Times New Roman"/>
          <w:b/>
          <w:bCs/>
          <w:i/>
          <w:iCs/>
          <w:kern w:val="1"/>
        </w:rPr>
        <w:t xml:space="preserve"> Программе</w:t>
      </w:r>
      <w:r w:rsidRPr="00D75C66">
        <w:rPr>
          <w:rFonts w:ascii="Times New Roman" w:eastAsia="MS Mincho" w:hAnsi="Times New Roman"/>
          <w:b/>
          <w:bCs/>
          <w:i/>
          <w:iCs/>
          <w:kern w:val="1"/>
        </w:rPr>
        <w:t xml:space="preserve">, исполнение обязательств Эмитентом по погашению и(или) досрочному погашению/ приобретению, и(или) выплате доходов, в том числе определение процентной ставки по купонам </w:t>
      </w:r>
      <w:r>
        <w:rPr>
          <w:rFonts w:ascii="Times New Roman" w:eastAsia="MS Mincho" w:hAnsi="Times New Roman"/>
          <w:b/>
          <w:bCs/>
          <w:i/>
          <w:iCs/>
          <w:kern w:val="1"/>
        </w:rPr>
        <w:t>Коммерческих</w:t>
      </w:r>
      <w:r w:rsidRPr="00D75C66">
        <w:rPr>
          <w:rFonts w:ascii="Times New Roman" w:eastAsia="MS Mincho" w:hAnsi="Times New Roman"/>
          <w:b/>
          <w:bCs/>
          <w:i/>
          <w:iCs/>
          <w:kern w:val="1"/>
        </w:rPr>
        <w:t xml:space="preserve"> облигаций, правоотношения в связи с дефолтом и(или) техническим дефолтом по </w:t>
      </w:r>
      <w:r>
        <w:rPr>
          <w:rFonts w:ascii="Times New Roman" w:eastAsia="MS Mincho" w:hAnsi="Times New Roman"/>
          <w:b/>
          <w:bCs/>
          <w:i/>
          <w:iCs/>
          <w:kern w:val="1"/>
        </w:rPr>
        <w:t>Коммерческих</w:t>
      </w:r>
      <w:r w:rsidRPr="00D75C66">
        <w:rPr>
          <w:rFonts w:ascii="Times New Roman" w:eastAsia="MS Mincho" w:hAnsi="Times New Roman"/>
          <w:b/>
          <w:bCs/>
          <w:i/>
          <w:iCs/>
          <w:kern w:val="1"/>
        </w:rPr>
        <w:t xml:space="preserve">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rsidR="00031DFF" w:rsidRPr="00D75C66" w:rsidRDefault="00031DFF" w:rsidP="00031DFF">
      <w:pPr>
        <w:shd w:val="clear" w:color="auto" w:fill="FFFFFF"/>
        <w:spacing w:after="0" w:line="240" w:lineRule="auto"/>
        <w:ind w:firstLine="547"/>
        <w:jc w:val="both"/>
        <w:rPr>
          <w:rFonts w:ascii="Times New Roman" w:eastAsia="MS Mincho" w:hAnsi="Times New Roman"/>
          <w:b/>
          <w:bCs/>
          <w:i/>
          <w:iCs/>
          <w:kern w:val="1"/>
        </w:rPr>
      </w:pPr>
      <w:r w:rsidRPr="00D75C66">
        <w:rPr>
          <w:rFonts w:ascii="Times New Roman" w:eastAsia="MS Mincho" w:hAnsi="Times New Roman"/>
          <w:b/>
          <w:bCs/>
          <w:i/>
          <w:iCs/>
          <w:kern w:val="1"/>
        </w:rPr>
        <w:t>Сведения в отношении наименований, мест нахождений, лицензий и других реквизитов обществ (организаций), указанных в</w:t>
      </w:r>
      <w:r>
        <w:rPr>
          <w:rFonts w:ascii="Times New Roman" w:eastAsia="MS Mincho" w:hAnsi="Times New Roman"/>
          <w:b/>
          <w:bCs/>
          <w:i/>
          <w:iCs/>
          <w:kern w:val="1"/>
        </w:rPr>
        <w:t xml:space="preserve"> Программе</w:t>
      </w:r>
      <w:r w:rsidRPr="00D75C66">
        <w:rPr>
          <w:rFonts w:ascii="Times New Roman" w:eastAsia="MS Mincho" w:hAnsi="Times New Roman"/>
          <w:b/>
          <w:bCs/>
          <w:i/>
          <w:iCs/>
          <w:kern w:val="1"/>
        </w:rPr>
        <w:t xml:space="preserve">, представлены в соответствии действующими на момент утверждения </w:t>
      </w:r>
      <w:r>
        <w:rPr>
          <w:rFonts w:ascii="Times New Roman" w:eastAsia="MS Mincho" w:hAnsi="Times New Roman"/>
          <w:b/>
          <w:bCs/>
          <w:i/>
          <w:iCs/>
          <w:kern w:val="1"/>
        </w:rPr>
        <w:t>Программы</w:t>
      </w:r>
      <w:r w:rsidRPr="00D75C66">
        <w:rPr>
          <w:rFonts w:ascii="Times New Roman" w:eastAsia="MS Mincho" w:hAnsi="Times New Roman"/>
          <w:b/>
          <w:bCs/>
          <w:i/>
          <w:iCs/>
          <w:kern w:val="1"/>
        </w:rPr>
        <w:t xml:space="preserve"> редакциями учредительных/уставных документов, и/или других соответствующих документов.</w:t>
      </w:r>
    </w:p>
    <w:p w:rsidR="00221D5B" w:rsidRPr="002244C9" w:rsidRDefault="00031DFF" w:rsidP="00031DFF">
      <w:pPr>
        <w:shd w:val="clear" w:color="auto" w:fill="FFFFFF"/>
        <w:spacing w:after="0" w:line="240" w:lineRule="auto"/>
        <w:ind w:firstLine="547"/>
        <w:jc w:val="both"/>
        <w:rPr>
          <w:rFonts w:ascii="Times New Roman" w:hAnsi="Times New Roman"/>
        </w:rPr>
      </w:pPr>
      <w:r w:rsidRPr="00D75C66">
        <w:rPr>
          <w:rFonts w:ascii="Times New Roman" w:eastAsia="MS Mincho" w:hAnsi="Times New Roman"/>
          <w:b/>
          <w:bCs/>
          <w:i/>
          <w:iCs/>
          <w:kern w:val="1"/>
        </w:rPr>
        <w:t>В случае изменения наименования, места нахождения, лицензий и других реквизитов обществ (организаций), указанных в</w:t>
      </w:r>
      <w:r>
        <w:rPr>
          <w:rFonts w:ascii="Times New Roman" w:eastAsia="MS Mincho" w:hAnsi="Times New Roman"/>
          <w:b/>
          <w:bCs/>
          <w:i/>
          <w:iCs/>
          <w:kern w:val="1"/>
        </w:rPr>
        <w:t xml:space="preserve"> Программе</w:t>
      </w:r>
      <w:r w:rsidRPr="00D75C66">
        <w:rPr>
          <w:rFonts w:ascii="Times New Roman" w:eastAsia="MS Mincho" w:hAnsi="Times New Roman"/>
          <w:b/>
          <w:bCs/>
          <w:i/>
          <w:iCs/>
          <w:kern w:val="1"/>
        </w:rPr>
        <w:t>, данную информацию следует читать с учетом соответствующих изменений.</w:t>
      </w:r>
    </w:p>
    <w:sectPr w:rsidR="00221D5B" w:rsidRPr="002244C9" w:rsidSect="00C637FB">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89" w:rsidRDefault="00067889" w:rsidP="00C637FB">
      <w:pPr>
        <w:spacing w:after="0" w:line="240" w:lineRule="auto"/>
      </w:pPr>
      <w:r>
        <w:separator/>
      </w:r>
    </w:p>
  </w:endnote>
  <w:endnote w:type="continuationSeparator" w:id="0">
    <w:p w:rsidR="00067889" w:rsidRDefault="00067889" w:rsidP="00C637FB">
      <w:pPr>
        <w:spacing w:after="0" w:line="240" w:lineRule="auto"/>
      </w:pPr>
      <w:r>
        <w:continuationSeparator/>
      </w:r>
    </w:p>
  </w:endnote>
  <w:endnote w:type="continuationNotice" w:id="1">
    <w:p w:rsidR="00067889" w:rsidRDefault="00067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ragino Sans W3">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50" w:rsidRDefault="00295C50">
    <w:pPr>
      <w:pStyle w:val="a8"/>
      <w:jc w:val="right"/>
    </w:pPr>
    <w:r>
      <w:fldChar w:fldCharType="begin"/>
    </w:r>
    <w:r>
      <w:instrText>PAGE   \* MERGEFORMAT</w:instrText>
    </w:r>
    <w:r>
      <w:fldChar w:fldCharType="separate"/>
    </w:r>
    <w:r w:rsidR="00026DC3">
      <w:rPr>
        <w:noProof/>
      </w:rPr>
      <w:t>23</w:t>
    </w:r>
    <w:r>
      <w:fldChar w:fldCharType="end"/>
    </w:r>
  </w:p>
  <w:p w:rsidR="00295C50" w:rsidRDefault="00295C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89" w:rsidRDefault="00067889" w:rsidP="00C637FB">
      <w:pPr>
        <w:spacing w:after="0" w:line="240" w:lineRule="auto"/>
      </w:pPr>
      <w:r>
        <w:separator/>
      </w:r>
    </w:p>
  </w:footnote>
  <w:footnote w:type="continuationSeparator" w:id="0">
    <w:p w:rsidR="00067889" w:rsidRDefault="00067889" w:rsidP="00C637FB">
      <w:pPr>
        <w:spacing w:after="0" w:line="240" w:lineRule="auto"/>
      </w:pPr>
      <w:r>
        <w:continuationSeparator/>
      </w:r>
    </w:p>
  </w:footnote>
  <w:footnote w:type="continuationNotice" w:id="1">
    <w:p w:rsidR="00067889" w:rsidRDefault="000678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50" w:rsidRDefault="00295C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4ED"/>
    <w:multiLevelType w:val="hybridMultilevel"/>
    <w:tmpl w:val="1000544A"/>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C6407"/>
    <w:multiLevelType w:val="hybridMultilevel"/>
    <w:tmpl w:val="38E4F6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7E43EF"/>
    <w:multiLevelType w:val="hybridMultilevel"/>
    <w:tmpl w:val="C1F2E408"/>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746AB"/>
    <w:multiLevelType w:val="hybridMultilevel"/>
    <w:tmpl w:val="9BAC8C06"/>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12470"/>
    <w:multiLevelType w:val="hybridMultilevel"/>
    <w:tmpl w:val="27AE8628"/>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E80E3E"/>
    <w:multiLevelType w:val="hybridMultilevel"/>
    <w:tmpl w:val="1EF87E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4556CD6"/>
    <w:multiLevelType w:val="hybridMultilevel"/>
    <w:tmpl w:val="55306A5E"/>
    <w:lvl w:ilvl="0" w:tplc="62AE03C2">
      <w:start w:val="1"/>
      <w:numFmt w:val="bullet"/>
      <w:lvlText w:val=""/>
      <w:lvlJc w:val="left"/>
      <w:pPr>
        <w:ind w:left="720" w:hanging="360"/>
      </w:pPr>
      <w:rPr>
        <w:rFonts w:ascii="Symbol" w:hAnsi="Symbol" w:hint="default"/>
      </w:rPr>
    </w:lvl>
    <w:lvl w:ilvl="1" w:tplc="62AE03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87BFB"/>
    <w:multiLevelType w:val="hybridMultilevel"/>
    <w:tmpl w:val="46BE732E"/>
    <w:lvl w:ilvl="0" w:tplc="DF7647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BD53CF0"/>
    <w:multiLevelType w:val="hybridMultilevel"/>
    <w:tmpl w:val="1D360460"/>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730B41"/>
    <w:multiLevelType w:val="hybridMultilevel"/>
    <w:tmpl w:val="CC603700"/>
    <w:lvl w:ilvl="0" w:tplc="BBE6036E">
      <w:start w:val="1"/>
      <w:numFmt w:val="decimal"/>
      <w:lvlText w:val="%1)"/>
      <w:lvlJc w:val="left"/>
      <w:pPr>
        <w:ind w:left="1080" w:hanging="360"/>
      </w:pPr>
      <w:rPr>
        <w:rFonts w:ascii="Times New Roman" w:eastAsia="MS Mincho" w:hAnsi="Times New Roman"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0F1FA8"/>
    <w:multiLevelType w:val="hybridMultilevel"/>
    <w:tmpl w:val="4CF6C99A"/>
    <w:lvl w:ilvl="0" w:tplc="E2FC9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7ED21E6"/>
    <w:multiLevelType w:val="hybridMultilevel"/>
    <w:tmpl w:val="4EC8B1BC"/>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2"/>
  </w:num>
  <w:num w:numId="4">
    <w:abstractNumId w:val="6"/>
  </w:num>
  <w:num w:numId="5">
    <w:abstractNumId w:val="0"/>
  </w:num>
  <w:num w:numId="6">
    <w:abstractNumId w:val="9"/>
  </w:num>
  <w:num w:numId="7">
    <w:abstractNumId w:val="4"/>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C9"/>
    <w:rsid w:val="00003E19"/>
    <w:rsid w:val="000213F5"/>
    <w:rsid w:val="00022331"/>
    <w:rsid w:val="00026A7A"/>
    <w:rsid w:val="00026DC3"/>
    <w:rsid w:val="00031DFF"/>
    <w:rsid w:val="00042DC7"/>
    <w:rsid w:val="000650E3"/>
    <w:rsid w:val="00067889"/>
    <w:rsid w:val="00094132"/>
    <w:rsid w:val="000A672B"/>
    <w:rsid w:val="000B6CF2"/>
    <w:rsid w:val="000E139E"/>
    <w:rsid w:val="000E51FB"/>
    <w:rsid w:val="000F6C20"/>
    <w:rsid w:val="00101F15"/>
    <w:rsid w:val="001267C2"/>
    <w:rsid w:val="00134D85"/>
    <w:rsid w:val="00134F10"/>
    <w:rsid w:val="0016416E"/>
    <w:rsid w:val="00164FD1"/>
    <w:rsid w:val="00170267"/>
    <w:rsid w:val="001802D1"/>
    <w:rsid w:val="00187BDC"/>
    <w:rsid w:val="0019788B"/>
    <w:rsid w:val="001A535D"/>
    <w:rsid w:val="001A6C6A"/>
    <w:rsid w:val="001A7388"/>
    <w:rsid w:val="001E02D8"/>
    <w:rsid w:val="001E310F"/>
    <w:rsid w:val="001F4B10"/>
    <w:rsid w:val="002141A7"/>
    <w:rsid w:val="002175E3"/>
    <w:rsid w:val="00221D5B"/>
    <w:rsid w:val="002244C9"/>
    <w:rsid w:val="00240AEF"/>
    <w:rsid w:val="00250F5F"/>
    <w:rsid w:val="00265CCD"/>
    <w:rsid w:val="002726A1"/>
    <w:rsid w:val="002917F3"/>
    <w:rsid w:val="00295C50"/>
    <w:rsid w:val="002A2556"/>
    <w:rsid w:val="002A7315"/>
    <w:rsid w:val="002C17D2"/>
    <w:rsid w:val="0030103D"/>
    <w:rsid w:val="003150D4"/>
    <w:rsid w:val="0033047A"/>
    <w:rsid w:val="003351D0"/>
    <w:rsid w:val="0034262A"/>
    <w:rsid w:val="00357B57"/>
    <w:rsid w:val="0038716F"/>
    <w:rsid w:val="003A2912"/>
    <w:rsid w:val="003B3180"/>
    <w:rsid w:val="003B4B50"/>
    <w:rsid w:val="003B6140"/>
    <w:rsid w:val="003C0EFA"/>
    <w:rsid w:val="003D539F"/>
    <w:rsid w:val="003E2DD6"/>
    <w:rsid w:val="003F11EC"/>
    <w:rsid w:val="00406FBC"/>
    <w:rsid w:val="00416050"/>
    <w:rsid w:val="0042255D"/>
    <w:rsid w:val="0042461B"/>
    <w:rsid w:val="0044220A"/>
    <w:rsid w:val="004451C9"/>
    <w:rsid w:val="004560D9"/>
    <w:rsid w:val="00463EB3"/>
    <w:rsid w:val="00465E31"/>
    <w:rsid w:val="004843CE"/>
    <w:rsid w:val="004850EE"/>
    <w:rsid w:val="00493FFB"/>
    <w:rsid w:val="00496E6B"/>
    <w:rsid w:val="004A74C9"/>
    <w:rsid w:val="004B1215"/>
    <w:rsid w:val="004B5612"/>
    <w:rsid w:val="004E2A72"/>
    <w:rsid w:val="004E5016"/>
    <w:rsid w:val="004E6AFF"/>
    <w:rsid w:val="004F6D2B"/>
    <w:rsid w:val="00533B98"/>
    <w:rsid w:val="00536801"/>
    <w:rsid w:val="005610D9"/>
    <w:rsid w:val="00573E80"/>
    <w:rsid w:val="005A1FF6"/>
    <w:rsid w:val="005B481F"/>
    <w:rsid w:val="005B5EC0"/>
    <w:rsid w:val="005C329B"/>
    <w:rsid w:val="005C3C82"/>
    <w:rsid w:val="005D0E70"/>
    <w:rsid w:val="005D7CE9"/>
    <w:rsid w:val="005D7FF3"/>
    <w:rsid w:val="005F231E"/>
    <w:rsid w:val="005F3FFD"/>
    <w:rsid w:val="006002B7"/>
    <w:rsid w:val="006037EB"/>
    <w:rsid w:val="00603CBC"/>
    <w:rsid w:val="006231CD"/>
    <w:rsid w:val="00626E0F"/>
    <w:rsid w:val="00632F1E"/>
    <w:rsid w:val="00635243"/>
    <w:rsid w:val="00660A87"/>
    <w:rsid w:val="00660EE1"/>
    <w:rsid w:val="00661947"/>
    <w:rsid w:val="00662A4C"/>
    <w:rsid w:val="00666EF3"/>
    <w:rsid w:val="0067258C"/>
    <w:rsid w:val="00673478"/>
    <w:rsid w:val="00681F18"/>
    <w:rsid w:val="00682031"/>
    <w:rsid w:val="00690DEC"/>
    <w:rsid w:val="00691925"/>
    <w:rsid w:val="006979DC"/>
    <w:rsid w:val="006C015F"/>
    <w:rsid w:val="006C0A0B"/>
    <w:rsid w:val="006C4E12"/>
    <w:rsid w:val="006D47B8"/>
    <w:rsid w:val="006D6EA9"/>
    <w:rsid w:val="006E4A90"/>
    <w:rsid w:val="006F57AB"/>
    <w:rsid w:val="00700B23"/>
    <w:rsid w:val="007017CA"/>
    <w:rsid w:val="00714B7F"/>
    <w:rsid w:val="00717EF4"/>
    <w:rsid w:val="00721FAE"/>
    <w:rsid w:val="0072290E"/>
    <w:rsid w:val="007238AE"/>
    <w:rsid w:val="007303FB"/>
    <w:rsid w:val="00735534"/>
    <w:rsid w:val="00736DF9"/>
    <w:rsid w:val="007444DF"/>
    <w:rsid w:val="007601BD"/>
    <w:rsid w:val="00766815"/>
    <w:rsid w:val="00773095"/>
    <w:rsid w:val="0077700D"/>
    <w:rsid w:val="00783215"/>
    <w:rsid w:val="00785E34"/>
    <w:rsid w:val="007A3645"/>
    <w:rsid w:val="007B3BFE"/>
    <w:rsid w:val="007C45C2"/>
    <w:rsid w:val="007D2B24"/>
    <w:rsid w:val="007E60FC"/>
    <w:rsid w:val="007E68AD"/>
    <w:rsid w:val="007F511B"/>
    <w:rsid w:val="0080246F"/>
    <w:rsid w:val="00820BF8"/>
    <w:rsid w:val="00822618"/>
    <w:rsid w:val="00824D2B"/>
    <w:rsid w:val="00825B71"/>
    <w:rsid w:val="008311A3"/>
    <w:rsid w:val="0083155C"/>
    <w:rsid w:val="008350AB"/>
    <w:rsid w:val="00835DE4"/>
    <w:rsid w:val="008564A0"/>
    <w:rsid w:val="00861F5E"/>
    <w:rsid w:val="00871828"/>
    <w:rsid w:val="00875851"/>
    <w:rsid w:val="008835A8"/>
    <w:rsid w:val="008914B1"/>
    <w:rsid w:val="00891E25"/>
    <w:rsid w:val="008A00CE"/>
    <w:rsid w:val="008B2AF1"/>
    <w:rsid w:val="008E3B01"/>
    <w:rsid w:val="008F18CA"/>
    <w:rsid w:val="008F5BEA"/>
    <w:rsid w:val="00901137"/>
    <w:rsid w:val="009038CF"/>
    <w:rsid w:val="00903CD9"/>
    <w:rsid w:val="009136A1"/>
    <w:rsid w:val="00914C91"/>
    <w:rsid w:val="009153CB"/>
    <w:rsid w:val="009206CF"/>
    <w:rsid w:val="00923B40"/>
    <w:rsid w:val="00932EA3"/>
    <w:rsid w:val="0094143F"/>
    <w:rsid w:val="00942C02"/>
    <w:rsid w:val="00943821"/>
    <w:rsid w:val="00953A47"/>
    <w:rsid w:val="0096751E"/>
    <w:rsid w:val="00976025"/>
    <w:rsid w:val="009765AB"/>
    <w:rsid w:val="00981831"/>
    <w:rsid w:val="009818B5"/>
    <w:rsid w:val="009C1C41"/>
    <w:rsid w:val="009D27BC"/>
    <w:rsid w:val="009D2F21"/>
    <w:rsid w:val="009D3BE9"/>
    <w:rsid w:val="009E5112"/>
    <w:rsid w:val="00A04AC9"/>
    <w:rsid w:val="00A17338"/>
    <w:rsid w:val="00A257A5"/>
    <w:rsid w:val="00A259AA"/>
    <w:rsid w:val="00A32AFE"/>
    <w:rsid w:val="00A40E4E"/>
    <w:rsid w:val="00A860F9"/>
    <w:rsid w:val="00A86EB2"/>
    <w:rsid w:val="00A93076"/>
    <w:rsid w:val="00A976E9"/>
    <w:rsid w:val="00AA12F3"/>
    <w:rsid w:val="00AA3574"/>
    <w:rsid w:val="00AA5551"/>
    <w:rsid w:val="00AB0A64"/>
    <w:rsid w:val="00AD055A"/>
    <w:rsid w:val="00AD405D"/>
    <w:rsid w:val="00AD6E3C"/>
    <w:rsid w:val="00AD7245"/>
    <w:rsid w:val="00AE3F88"/>
    <w:rsid w:val="00AF35FB"/>
    <w:rsid w:val="00B01CCA"/>
    <w:rsid w:val="00B06BE5"/>
    <w:rsid w:val="00B2420F"/>
    <w:rsid w:val="00B25C3B"/>
    <w:rsid w:val="00B34B9E"/>
    <w:rsid w:val="00B405D2"/>
    <w:rsid w:val="00B5338E"/>
    <w:rsid w:val="00B547E4"/>
    <w:rsid w:val="00B54E06"/>
    <w:rsid w:val="00B61528"/>
    <w:rsid w:val="00B61837"/>
    <w:rsid w:val="00B857B7"/>
    <w:rsid w:val="00B905E5"/>
    <w:rsid w:val="00B95C75"/>
    <w:rsid w:val="00BA1496"/>
    <w:rsid w:val="00BB04E8"/>
    <w:rsid w:val="00BB1C42"/>
    <w:rsid w:val="00BB237B"/>
    <w:rsid w:val="00BC2DF2"/>
    <w:rsid w:val="00BC7662"/>
    <w:rsid w:val="00BC77E5"/>
    <w:rsid w:val="00BD0690"/>
    <w:rsid w:val="00BD1422"/>
    <w:rsid w:val="00BF1413"/>
    <w:rsid w:val="00C01A8F"/>
    <w:rsid w:val="00C01DE2"/>
    <w:rsid w:val="00C11EFD"/>
    <w:rsid w:val="00C1243E"/>
    <w:rsid w:val="00C12F74"/>
    <w:rsid w:val="00C17E58"/>
    <w:rsid w:val="00C220E2"/>
    <w:rsid w:val="00C22984"/>
    <w:rsid w:val="00C31ACA"/>
    <w:rsid w:val="00C46E29"/>
    <w:rsid w:val="00C60894"/>
    <w:rsid w:val="00C637FB"/>
    <w:rsid w:val="00C66561"/>
    <w:rsid w:val="00C679CB"/>
    <w:rsid w:val="00C7094E"/>
    <w:rsid w:val="00C72147"/>
    <w:rsid w:val="00C80522"/>
    <w:rsid w:val="00C8500E"/>
    <w:rsid w:val="00C91A7E"/>
    <w:rsid w:val="00C961CA"/>
    <w:rsid w:val="00C97329"/>
    <w:rsid w:val="00CA207A"/>
    <w:rsid w:val="00CB208D"/>
    <w:rsid w:val="00CD409E"/>
    <w:rsid w:val="00CD6771"/>
    <w:rsid w:val="00D03046"/>
    <w:rsid w:val="00D1029F"/>
    <w:rsid w:val="00D230B0"/>
    <w:rsid w:val="00D232FC"/>
    <w:rsid w:val="00D233D7"/>
    <w:rsid w:val="00D45C53"/>
    <w:rsid w:val="00D53B46"/>
    <w:rsid w:val="00D63415"/>
    <w:rsid w:val="00D63D6F"/>
    <w:rsid w:val="00D90FD6"/>
    <w:rsid w:val="00D96501"/>
    <w:rsid w:val="00DA4F77"/>
    <w:rsid w:val="00DB1BB5"/>
    <w:rsid w:val="00DC54A2"/>
    <w:rsid w:val="00DD2675"/>
    <w:rsid w:val="00DE54C2"/>
    <w:rsid w:val="00DE5D3D"/>
    <w:rsid w:val="00E00D24"/>
    <w:rsid w:val="00E038AA"/>
    <w:rsid w:val="00E1255C"/>
    <w:rsid w:val="00E12FE7"/>
    <w:rsid w:val="00E27D26"/>
    <w:rsid w:val="00E34387"/>
    <w:rsid w:val="00E461D1"/>
    <w:rsid w:val="00E536CE"/>
    <w:rsid w:val="00E55559"/>
    <w:rsid w:val="00E66023"/>
    <w:rsid w:val="00E73B12"/>
    <w:rsid w:val="00E93490"/>
    <w:rsid w:val="00EA0DA7"/>
    <w:rsid w:val="00EA579F"/>
    <w:rsid w:val="00EC05EC"/>
    <w:rsid w:val="00EC0ABC"/>
    <w:rsid w:val="00EC52CD"/>
    <w:rsid w:val="00ED6A53"/>
    <w:rsid w:val="00EE1F2A"/>
    <w:rsid w:val="00EE3D82"/>
    <w:rsid w:val="00EF0059"/>
    <w:rsid w:val="00F00856"/>
    <w:rsid w:val="00F20CE4"/>
    <w:rsid w:val="00F2137D"/>
    <w:rsid w:val="00F245D6"/>
    <w:rsid w:val="00F6416A"/>
    <w:rsid w:val="00F71044"/>
    <w:rsid w:val="00F72C6C"/>
    <w:rsid w:val="00F754A7"/>
    <w:rsid w:val="00F802C5"/>
    <w:rsid w:val="00F8089F"/>
    <w:rsid w:val="00F839C8"/>
    <w:rsid w:val="00F86C11"/>
    <w:rsid w:val="00F920E1"/>
    <w:rsid w:val="00FB440B"/>
    <w:rsid w:val="00FB4967"/>
    <w:rsid w:val="00FD0D59"/>
    <w:rsid w:val="00FF4A9A"/>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8BACD-0E54-411E-9C44-F7FE2D42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244C9"/>
  </w:style>
  <w:style w:type="paragraph" w:customStyle="1" w:styleId="ConsPlusNormal">
    <w:name w:val="ConsPlusNormal"/>
    <w:rsid w:val="00187BDC"/>
    <w:pPr>
      <w:autoSpaceDE w:val="0"/>
      <w:autoSpaceDN w:val="0"/>
      <w:adjustRightInd w:val="0"/>
    </w:pPr>
    <w:rPr>
      <w:rFonts w:ascii="Times New Roman" w:hAnsi="Times New Roman"/>
      <w:lang w:eastAsia="en-US"/>
    </w:rPr>
  </w:style>
  <w:style w:type="character" w:customStyle="1" w:styleId="SUBST">
    <w:name w:val="__SUBST"/>
    <w:rsid w:val="00871828"/>
    <w:rPr>
      <w:b/>
      <w:bCs w:val="0"/>
      <w:i/>
      <w:iCs w:val="0"/>
      <w:sz w:val="22"/>
    </w:rPr>
  </w:style>
  <w:style w:type="character" w:styleId="a3">
    <w:name w:val="Hyperlink"/>
    <w:uiPriority w:val="99"/>
    <w:unhideWhenUsed/>
    <w:rsid w:val="00976025"/>
    <w:rPr>
      <w:color w:val="0000FF"/>
      <w:u w:val="single"/>
    </w:rPr>
  </w:style>
  <w:style w:type="paragraph" w:styleId="a4">
    <w:name w:val="List Paragraph"/>
    <w:basedOn w:val="a"/>
    <w:link w:val="a5"/>
    <w:uiPriority w:val="34"/>
    <w:qFormat/>
    <w:rsid w:val="0016416E"/>
    <w:pPr>
      <w:ind w:left="720"/>
      <w:contextualSpacing/>
    </w:pPr>
  </w:style>
  <w:style w:type="character" w:customStyle="1" w:styleId="a5">
    <w:name w:val="Абзац списка Знак"/>
    <w:link w:val="a4"/>
    <w:uiPriority w:val="34"/>
    <w:locked/>
    <w:rsid w:val="0016416E"/>
  </w:style>
  <w:style w:type="paragraph" w:styleId="a6">
    <w:name w:val="header"/>
    <w:basedOn w:val="a"/>
    <w:link w:val="a7"/>
    <w:uiPriority w:val="99"/>
    <w:unhideWhenUsed/>
    <w:rsid w:val="00C63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37FB"/>
  </w:style>
  <w:style w:type="paragraph" w:styleId="a8">
    <w:name w:val="footer"/>
    <w:basedOn w:val="a"/>
    <w:link w:val="a9"/>
    <w:uiPriority w:val="99"/>
    <w:unhideWhenUsed/>
    <w:rsid w:val="00C63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37FB"/>
  </w:style>
  <w:style w:type="character" w:styleId="aa">
    <w:name w:val="annotation reference"/>
    <w:uiPriority w:val="99"/>
    <w:semiHidden/>
    <w:unhideWhenUsed/>
    <w:rsid w:val="004F6D2B"/>
    <w:rPr>
      <w:sz w:val="16"/>
      <w:szCs w:val="16"/>
    </w:rPr>
  </w:style>
  <w:style w:type="paragraph" w:styleId="ab">
    <w:name w:val="annotation text"/>
    <w:basedOn w:val="a"/>
    <w:link w:val="ac"/>
    <w:uiPriority w:val="99"/>
    <w:semiHidden/>
    <w:unhideWhenUsed/>
    <w:rsid w:val="004F6D2B"/>
    <w:rPr>
      <w:sz w:val="20"/>
      <w:szCs w:val="20"/>
    </w:rPr>
  </w:style>
  <w:style w:type="character" w:customStyle="1" w:styleId="ac">
    <w:name w:val="Текст примечания Знак"/>
    <w:link w:val="ab"/>
    <w:uiPriority w:val="99"/>
    <w:semiHidden/>
    <w:rsid w:val="004F6D2B"/>
    <w:rPr>
      <w:lang w:eastAsia="en-US"/>
    </w:rPr>
  </w:style>
  <w:style w:type="paragraph" w:styleId="ad">
    <w:name w:val="annotation subject"/>
    <w:basedOn w:val="ab"/>
    <w:next w:val="ab"/>
    <w:link w:val="ae"/>
    <w:uiPriority w:val="99"/>
    <w:semiHidden/>
    <w:unhideWhenUsed/>
    <w:rsid w:val="004F6D2B"/>
    <w:rPr>
      <w:b/>
      <w:bCs/>
    </w:rPr>
  </w:style>
  <w:style w:type="character" w:customStyle="1" w:styleId="ae">
    <w:name w:val="Тема примечания Знак"/>
    <w:link w:val="ad"/>
    <w:uiPriority w:val="99"/>
    <w:semiHidden/>
    <w:rsid w:val="004F6D2B"/>
    <w:rPr>
      <w:b/>
      <w:bCs/>
      <w:lang w:eastAsia="en-US"/>
    </w:rPr>
  </w:style>
  <w:style w:type="paragraph" w:styleId="af">
    <w:name w:val="Balloon Text"/>
    <w:basedOn w:val="a"/>
    <w:link w:val="af0"/>
    <w:uiPriority w:val="99"/>
    <w:semiHidden/>
    <w:unhideWhenUsed/>
    <w:rsid w:val="004F6D2B"/>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4F6D2B"/>
    <w:rPr>
      <w:rFonts w:ascii="Tahoma" w:hAnsi="Tahoma" w:cs="Tahoma"/>
      <w:sz w:val="16"/>
      <w:szCs w:val="16"/>
      <w:lang w:eastAsia="en-US"/>
    </w:rPr>
  </w:style>
  <w:style w:type="paragraph" w:styleId="af1">
    <w:name w:val="Revision"/>
    <w:hidden/>
    <w:uiPriority w:val="99"/>
    <w:semiHidden/>
    <w:rsid w:val="00721FAE"/>
    <w:rPr>
      <w:sz w:val="22"/>
      <w:szCs w:val="22"/>
      <w:lang w:eastAsia="en-US"/>
    </w:rPr>
  </w:style>
  <w:style w:type="table" w:styleId="af2">
    <w:name w:val="Table Grid"/>
    <w:basedOn w:val="a1"/>
    <w:uiPriority w:val="59"/>
    <w:rsid w:val="0089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13560">
      <w:bodyDiv w:val="1"/>
      <w:marLeft w:val="0"/>
      <w:marRight w:val="0"/>
      <w:marTop w:val="0"/>
      <w:marBottom w:val="0"/>
      <w:divBdr>
        <w:top w:val="none" w:sz="0" w:space="0" w:color="auto"/>
        <w:left w:val="none" w:sz="0" w:space="0" w:color="auto"/>
        <w:bottom w:val="none" w:sz="0" w:space="0" w:color="auto"/>
        <w:right w:val="none" w:sz="0" w:space="0" w:color="auto"/>
      </w:divBdr>
    </w:div>
    <w:div w:id="719792408">
      <w:bodyDiv w:val="1"/>
      <w:marLeft w:val="0"/>
      <w:marRight w:val="0"/>
      <w:marTop w:val="0"/>
      <w:marBottom w:val="0"/>
      <w:divBdr>
        <w:top w:val="none" w:sz="0" w:space="0" w:color="auto"/>
        <w:left w:val="none" w:sz="0" w:space="0" w:color="auto"/>
        <w:bottom w:val="none" w:sz="0" w:space="0" w:color="auto"/>
        <w:right w:val="none" w:sz="0" w:space="0" w:color="auto"/>
      </w:divBdr>
      <w:divsChild>
        <w:div w:id="9839202">
          <w:marLeft w:val="0"/>
          <w:marRight w:val="0"/>
          <w:marTop w:val="120"/>
          <w:marBottom w:val="0"/>
          <w:divBdr>
            <w:top w:val="none" w:sz="0" w:space="0" w:color="auto"/>
            <w:left w:val="none" w:sz="0" w:space="0" w:color="auto"/>
            <w:bottom w:val="none" w:sz="0" w:space="0" w:color="auto"/>
            <w:right w:val="none" w:sz="0" w:space="0" w:color="auto"/>
          </w:divBdr>
        </w:div>
        <w:div w:id="21321835">
          <w:marLeft w:val="0"/>
          <w:marRight w:val="0"/>
          <w:marTop w:val="120"/>
          <w:marBottom w:val="0"/>
          <w:divBdr>
            <w:top w:val="none" w:sz="0" w:space="0" w:color="auto"/>
            <w:left w:val="none" w:sz="0" w:space="0" w:color="auto"/>
            <w:bottom w:val="none" w:sz="0" w:space="0" w:color="auto"/>
            <w:right w:val="none" w:sz="0" w:space="0" w:color="auto"/>
          </w:divBdr>
        </w:div>
        <w:div w:id="31661164">
          <w:marLeft w:val="0"/>
          <w:marRight w:val="0"/>
          <w:marTop w:val="120"/>
          <w:marBottom w:val="0"/>
          <w:divBdr>
            <w:top w:val="none" w:sz="0" w:space="0" w:color="auto"/>
            <w:left w:val="none" w:sz="0" w:space="0" w:color="auto"/>
            <w:bottom w:val="none" w:sz="0" w:space="0" w:color="auto"/>
            <w:right w:val="none" w:sz="0" w:space="0" w:color="auto"/>
          </w:divBdr>
        </w:div>
        <w:div w:id="34738229">
          <w:marLeft w:val="0"/>
          <w:marRight w:val="0"/>
          <w:marTop w:val="120"/>
          <w:marBottom w:val="0"/>
          <w:divBdr>
            <w:top w:val="none" w:sz="0" w:space="0" w:color="auto"/>
            <w:left w:val="none" w:sz="0" w:space="0" w:color="auto"/>
            <w:bottom w:val="none" w:sz="0" w:space="0" w:color="auto"/>
            <w:right w:val="none" w:sz="0" w:space="0" w:color="auto"/>
          </w:divBdr>
        </w:div>
        <w:div w:id="39213207">
          <w:marLeft w:val="0"/>
          <w:marRight w:val="0"/>
          <w:marTop w:val="120"/>
          <w:marBottom w:val="0"/>
          <w:divBdr>
            <w:top w:val="none" w:sz="0" w:space="0" w:color="auto"/>
            <w:left w:val="none" w:sz="0" w:space="0" w:color="auto"/>
            <w:bottom w:val="none" w:sz="0" w:space="0" w:color="auto"/>
            <w:right w:val="none" w:sz="0" w:space="0" w:color="auto"/>
          </w:divBdr>
        </w:div>
        <w:div w:id="45180324">
          <w:marLeft w:val="0"/>
          <w:marRight w:val="0"/>
          <w:marTop w:val="120"/>
          <w:marBottom w:val="0"/>
          <w:divBdr>
            <w:top w:val="none" w:sz="0" w:space="0" w:color="auto"/>
            <w:left w:val="none" w:sz="0" w:space="0" w:color="auto"/>
            <w:bottom w:val="none" w:sz="0" w:space="0" w:color="auto"/>
            <w:right w:val="none" w:sz="0" w:space="0" w:color="auto"/>
          </w:divBdr>
        </w:div>
        <w:div w:id="51853594">
          <w:marLeft w:val="0"/>
          <w:marRight w:val="0"/>
          <w:marTop w:val="120"/>
          <w:marBottom w:val="0"/>
          <w:divBdr>
            <w:top w:val="none" w:sz="0" w:space="0" w:color="auto"/>
            <w:left w:val="none" w:sz="0" w:space="0" w:color="auto"/>
            <w:bottom w:val="none" w:sz="0" w:space="0" w:color="auto"/>
            <w:right w:val="none" w:sz="0" w:space="0" w:color="auto"/>
          </w:divBdr>
        </w:div>
        <w:div w:id="157884665">
          <w:marLeft w:val="0"/>
          <w:marRight w:val="0"/>
          <w:marTop w:val="120"/>
          <w:marBottom w:val="0"/>
          <w:divBdr>
            <w:top w:val="none" w:sz="0" w:space="0" w:color="auto"/>
            <w:left w:val="none" w:sz="0" w:space="0" w:color="auto"/>
            <w:bottom w:val="none" w:sz="0" w:space="0" w:color="auto"/>
            <w:right w:val="none" w:sz="0" w:space="0" w:color="auto"/>
          </w:divBdr>
        </w:div>
        <w:div w:id="160317756">
          <w:marLeft w:val="0"/>
          <w:marRight w:val="0"/>
          <w:marTop w:val="120"/>
          <w:marBottom w:val="0"/>
          <w:divBdr>
            <w:top w:val="none" w:sz="0" w:space="0" w:color="auto"/>
            <w:left w:val="none" w:sz="0" w:space="0" w:color="auto"/>
            <w:bottom w:val="none" w:sz="0" w:space="0" w:color="auto"/>
            <w:right w:val="none" w:sz="0" w:space="0" w:color="auto"/>
          </w:divBdr>
        </w:div>
        <w:div w:id="163475736">
          <w:marLeft w:val="0"/>
          <w:marRight w:val="0"/>
          <w:marTop w:val="120"/>
          <w:marBottom w:val="0"/>
          <w:divBdr>
            <w:top w:val="none" w:sz="0" w:space="0" w:color="auto"/>
            <w:left w:val="none" w:sz="0" w:space="0" w:color="auto"/>
            <w:bottom w:val="none" w:sz="0" w:space="0" w:color="auto"/>
            <w:right w:val="none" w:sz="0" w:space="0" w:color="auto"/>
          </w:divBdr>
        </w:div>
        <w:div w:id="207450103">
          <w:marLeft w:val="0"/>
          <w:marRight w:val="0"/>
          <w:marTop w:val="120"/>
          <w:marBottom w:val="0"/>
          <w:divBdr>
            <w:top w:val="none" w:sz="0" w:space="0" w:color="auto"/>
            <w:left w:val="none" w:sz="0" w:space="0" w:color="auto"/>
            <w:bottom w:val="none" w:sz="0" w:space="0" w:color="auto"/>
            <w:right w:val="none" w:sz="0" w:space="0" w:color="auto"/>
          </w:divBdr>
        </w:div>
        <w:div w:id="223680553">
          <w:marLeft w:val="0"/>
          <w:marRight w:val="0"/>
          <w:marTop w:val="120"/>
          <w:marBottom w:val="0"/>
          <w:divBdr>
            <w:top w:val="none" w:sz="0" w:space="0" w:color="auto"/>
            <w:left w:val="none" w:sz="0" w:space="0" w:color="auto"/>
            <w:bottom w:val="none" w:sz="0" w:space="0" w:color="auto"/>
            <w:right w:val="none" w:sz="0" w:space="0" w:color="auto"/>
          </w:divBdr>
        </w:div>
        <w:div w:id="235937568">
          <w:marLeft w:val="0"/>
          <w:marRight w:val="0"/>
          <w:marTop w:val="120"/>
          <w:marBottom w:val="0"/>
          <w:divBdr>
            <w:top w:val="none" w:sz="0" w:space="0" w:color="auto"/>
            <w:left w:val="none" w:sz="0" w:space="0" w:color="auto"/>
            <w:bottom w:val="none" w:sz="0" w:space="0" w:color="auto"/>
            <w:right w:val="none" w:sz="0" w:space="0" w:color="auto"/>
          </w:divBdr>
        </w:div>
        <w:div w:id="304244296">
          <w:marLeft w:val="0"/>
          <w:marRight w:val="0"/>
          <w:marTop w:val="120"/>
          <w:marBottom w:val="0"/>
          <w:divBdr>
            <w:top w:val="none" w:sz="0" w:space="0" w:color="auto"/>
            <w:left w:val="none" w:sz="0" w:space="0" w:color="auto"/>
            <w:bottom w:val="none" w:sz="0" w:space="0" w:color="auto"/>
            <w:right w:val="none" w:sz="0" w:space="0" w:color="auto"/>
          </w:divBdr>
        </w:div>
        <w:div w:id="313603471">
          <w:marLeft w:val="0"/>
          <w:marRight w:val="0"/>
          <w:marTop w:val="120"/>
          <w:marBottom w:val="0"/>
          <w:divBdr>
            <w:top w:val="none" w:sz="0" w:space="0" w:color="auto"/>
            <w:left w:val="none" w:sz="0" w:space="0" w:color="auto"/>
            <w:bottom w:val="none" w:sz="0" w:space="0" w:color="auto"/>
            <w:right w:val="none" w:sz="0" w:space="0" w:color="auto"/>
          </w:divBdr>
        </w:div>
        <w:div w:id="340863769">
          <w:marLeft w:val="0"/>
          <w:marRight w:val="0"/>
          <w:marTop w:val="120"/>
          <w:marBottom w:val="0"/>
          <w:divBdr>
            <w:top w:val="none" w:sz="0" w:space="0" w:color="auto"/>
            <w:left w:val="none" w:sz="0" w:space="0" w:color="auto"/>
            <w:bottom w:val="none" w:sz="0" w:space="0" w:color="auto"/>
            <w:right w:val="none" w:sz="0" w:space="0" w:color="auto"/>
          </w:divBdr>
        </w:div>
        <w:div w:id="374046622">
          <w:marLeft w:val="0"/>
          <w:marRight w:val="0"/>
          <w:marTop w:val="120"/>
          <w:marBottom w:val="0"/>
          <w:divBdr>
            <w:top w:val="none" w:sz="0" w:space="0" w:color="auto"/>
            <w:left w:val="none" w:sz="0" w:space="0" w:color="auto"/>
            <w:bottom w:val="none" w:sz="0" w:space="0" w:color="auto"/>
            <w:right w:val="none" w:sz="0" w:space="0" w:color="auto"/>
          </w:divBdr>
        </w:div>
        <w:div w:id="393166901">
          <w:marLeft w:val="0"/>
          <w:marRight w:val="0"/>
          <w:marTop w:val="120"/>
          <w:marBottom w:val="0"/>
          <w:divBdr>
            <w:top w:val="none" w:sz="0" w:space="0" w:color="auto"/>
            <w:left w:val="none" w:sz="0" w:space="0" w:color="auto"/>
            <w:bottom w:val="none" w:sz="0" w:space="0" w:color="auto"/>
            <w:right w:val="none" w:sz="0" w:space="0" w:color="auto"/>
          </w:divBdr>
        </w:div>
        <w:div w:id="393356804">
          <w:marLeft w:val="0"/>
          <w:marRight w:val="0"/>
          <w:marTop w:val="120"/>
          <w:marBottom w:val="0"/>
          <w:divBdr>
            <w:top w:val="none" w:sz="0" w:space="0" w:color="auto"/>
            <w:left w:val="none" w:sz="0" w:space="0" w:color="auto"/>
            <w:bottom w:val="none" w:sz="0" w:space="0" w:color="auto"/>
            <w:right w:val="none" w:sz="0" w:space="0" w:color="auto"/>
          </w:divBdr>
        </w:div>
        <w:div w:id="434980394">
          <w:marLeft w:val="0"/>
          <w:marRight w:val="0"/>
          <w:marTop w:val="120"/>
          <w:marBottom w:val="0"/>
          <w:divBdr>
            <w:top w:val="none" w:sz="0" w:space="0" w:color="auto"/>
            <w:left w:val="none" w:sz="0" w:space="0" w:color="auto"/>
            <w:bottom w:val="none" w:sz="0" w:space="0" w:color="auto"/>
            <w:right w:val="none" w:sz="0" w:space="0" w:color="auto"/>
          </w:divBdr>
        </w:div>
        <w:div w:id="449781719">
          <w:marLeft w:val="0"/>
          <w:marRight w:val="0"/>
          <w:marTop w:val="120"/>
          <w:marBottom w:val="0"/>
          <w:divBdr>
            <w:top w:val="none" w:sz="0" w:space="0" w:color="auto"/>
            <w:left w:val="none" w:sz="0" w:space="0" w:color="auto"/>
            <w:bottom w:val="none" w:sz="0" w:space="0" w:color="auto"/>
            <w:right w:val="none" w:sz="0" w:space="0" w:color="auto"/>
          </w:divBdr>
        </w:div>
        <w:div w:id="454446793">
          <w:marLeft w:val="0"/>
          <w:marRight w:val="0"/>
          <w:marTop w:val="120"/>
          <w:marBottom w:val="0"/>
          <w:divBdr>
            <w:top w:val="none" w:sz="0" w:space="0" w:color="auto"/>
            <w:left w:val="none" w:sz="0" w:space="0" w:color="auto"/>
            <w:bottom w:val="none" w:sz="0" w:space="0" w:color="auto"/>
            <w:right w:val="none" w:sz="0" w:space="0" w:color="auto"/>
          </w:divBdr>
        </w:div>
        <w:div w:id="460729557">
          <w:marLeft w:val="0"/>
          <w:marRight w:val="0"/>
          <w:marTop w:val="120"/>
          <w:marBottom w:val="0"/>
          <w:divBdr>
            <w:top w:val="none" w:sz="0" w:space="0" w:color="auto"/>
            <w:left w:val="none" w:sz="0" w:space="0" w:color="auto"/>
            <w:bottom w:val="none" w:sz="0" w:space="0" w:color="auto"/>
            <w:right w:val="none" w:sz="0" w:space="0" w:color="auto"/>
          </w:divBdr>
        </w:div>
        <w:div w:id="479150307">
          <w:marLeft w:val="0"/>
          <w:marRight w:val="0"/>
          <w:marTop w:val="120"/>
          <w:marBottom w:val="0"/>
          <w:divBdr>
            <w:top w:val="none" w:sz="0" w:space="0" w:color="auto"/>
            <w:left w:val="none" w:sz="0" w:space="0" w:color="auto"/>
            <w:bottom w:val="none" w:sz="0" w:space="0" w:color="auto"/>
            <w:right w:val="none" w:sz="0" w:space="0" w:color="auto"/>
          </w:divBdr>
        </w:div>
        <w:div w:id="488250197">
          <w:marLeft w:val="0"/>
          <w:marRight w:val="0"/>
          <w:marTop w:val="120"/>
          <w:marBottom w:val="0"/>
          <w:divBdr>
            <w:top w:val="none" w:sz="0" w:space="0" w:color="auto"/>
            <w:left w:val="none" w:sz="0" w:space="0" w:color="auto"/>
            <w:bottom w:val="none" w:sz="0" w:space="0" w:color="auto"/>
            <w:right w:val="none" w:sz="0" w:space="0" w:color="auto"/>
          </w:divBdr>
        </w:div>
        <w:div w:id="509568399">
          <w:marLeft w:val="0"/>
          <w:marRight w:val="0"/>
          <w:marTop w:val="120"/>
          <w:marBottom w:val="0"/>
          <w:divBdr>
            <w:top w:val="none" w:sz="0" w:space="0" w:color="auto"/>
            <w:left w:val="none" w:sz="0" w:space="0" w:color="auto"/>
            <w:bottom w:val="none" w:sz="0" w:space="0" w:color="auto"/>
            <w:right w:val="none" w:sz="0" w:space="0" w:color="auto"/>
          </w:divBdr>
        </w:div>
        <w:div w:id="536702982">
          <w:marLeft w:val="0"/>
          <w:marRight w:val="0"/>
          <w:marTop w:val="120"/>
          <w:marBottom w:val="0"/>
          <w:divBdr>
            <w:top w:val="none" w:sz="0" w:space="0" w:color="auto"/>
            <w:left w:val="none" w:sz="0" w:space="0" w:color="auto"/>
            <w:bottom w:val="none" w:sz="0" w:space="0" w:color="auto"/>
            <w:right w:val="none" w:sz="0" w:space="0" w:color="auto"/>
          </w:divBdr>
        </w:div>
        <w:div w:id="559052483">
          <w:marLeft w:val="0"/>
          <w:marRight w:val="0"/>
          <w:marTop w:val="120"/>
          <w:marBottom w:val="0"/>
          <w:divBdr>
            <w:top w:val="none" w:sz="0" w:space="0" w:color="auto"/>
            <w:left w:val="none" w:sz="0" w:space="0" w:color="auto"/>
            <w:bottom w:val="none" w:sz="0" w:space="0" w:color="auto"/>
            <w:right w:val="none" w:sz="0" w:space="0" w:color="auto"/>
          </w:divBdr>
        </w:div>
        <w:div w:id="571425134">
          <w:marLeft w:val="0"/>
          <w:marRight w:val="0"/>
          <w:marTop w:val="120"/>
          <w:marBottom w:val="0"/>
          <w:divBdr>
            <w:top w:val="none" w:sz="0" w:space="0" w:color="auto"/>
            <w:left w:val="none" w:sz="0" w:space="0" w:color="auto"/>
            <w:bottom w:val="none" w:sz="0" w:space="0" w:color="auto"/>
            <w:right w:val="none" w:sz="0" w:space="0" w:color="auto"/>
          </w:divBdr>
        </w:div>
        <w:div w:id="631792944">
          <w:marLeft w:val="0"/>
          <w:marRight w:val="0"/>
          <w:marTop w:val="120"/>
          <w:marBottom w:val="0"/>
          <w:divBdr>
            <w:top w:val="none" w:sz="0" w:space="0" w:color="auto"/>
            <w:left w:val="none" w:sz="0" w:space="0" w:color="auto"/>
            <w:bottom w:val="none" w:sz="0" w:space="0" w:color="auto"/>
            <w:right w:val="none" w:sz="0" w:space="0" w:color="auto"/>
          </w:divBdr>
        </w:div>
        <w:div w:id="708795618">
          <w:marLeft w:val="0"/>
          <w:marRight w:val="0"/>
          <w:marTop w:val="120"/>
          <w:marBottom w:val="0"/>
          <w:divBdr>
            <w:top w:val="none" w:sz="0" w:space="0" w:color="auto"/>
            <w:left w:val="none" w:sz="0" w:space="0" w:color="auto"/>
            <w:bottom w:val="none" w:sz="0" w:space="0" w:color="auto"/>
            <w:right w:val="none" w:sz="0" w:space="0" w:color="auto"/>
          </w:divBdr>
        </w:div>
        <w:div w:id="759719591">
          <w:marLeft w:val="0"/>
          <w:marRight w:val="0"/>
          <w:marTop w:val="120"/>
          <w:marBottom w:val="0"/>
          <w:divBdr>
            <w:top w:val="none" w:sz="0" w:space="0" w:color="auto"/>
            <w:left w:val="none" w:sz="0" w:space="0" w:color="auto"/>
            <w:bottom w:val="none" w:sz="0" w:space="0" w:color="auto"/>
            <w:right w:val="none" w:sz="0" w:space="0" w:color="auto"/>
          </w:divBdr>
        </w:div>
        <w:div w:id="764885402">
          <w:marLeft w:val="0"/>
          <w:marRight w:val="0"/>
          <w:marTop w:val="120"/>
          <w:marBottom w:val="0"/>
          <w:divBdr>
            <w:top w:val="none" w:sz="0" w:space="0" w:color="auto"/>
            <w:left w:val="none" w:sz="0" w:space="0" w:color="auto"/>
            <w:bottom w:val="none" w:sz="0" w:space="0" w:color="auto"/>
            <w:right w:val="none" w:sz="0" w:space="0" w:color="auto"/>
          </w:divBdr>
        </w:div>
        <w:div w:id="766509467">
          <w:marLeft w:val="0"/>
          <w:marRight w:val="0"/>
          <w:marTop w:val="120"/>
          <w:marBottom w:val="0"/>
          <w:divBdr>
            <w:top w:val="none" w:sz="0" w:space="0" w:color="auto"/>
            <w:left w:val="none" w:sz="0" w:space="0" w:color="auto"/>
            <w:bottom w:val="none" w:sz="0" w:space="0" w:color="auto"/>
            <w:right w:val="none" w:sz="0" w:space="0" w:color="auto"/>
          </w:divBdr>
        </w:div>
        <w:div w:id="816145567">
          <w:marLeft w:val="0"/>
          <w:marRight w:val="0"/>
          <w:marTop w:val="120"/>
          <w:marBottom w:val="0"/>
          <w:divBdr>
            <w:top w:val="none" w:sz="0" w:space="0" w:color="auto"/>
            <w:left w:val="none" w:sz="0" w:space="0" w:color="auto"/>
            <w:bottom w:val="none" w:sz="0" w:space="0" w:color="auto"/>
            <w:right w:val="none" w:sz="0" w:space="0" w:color="auto"/>
          </w:divBdr>
        </w:div>
        <w:div w:id="845484384">
          <w:marLeft w:val="0"/>
          <w:marRight w:val="0"/>
          <w:marTop w:val="120"/>
          <w:marBottom w:val="0"/>
          <w:divBdr>
            <w:top w:val="none" w:sz="0" w:space="0" w:color="auto"/>
            <w:left w:val="none" w:sz="0" w:space="0" w:color="auto"/>
            <w:bottom w:val="none" w:sz="0" w:space="0" w:color="auto"/>
            <w:right w:val="none" w:sz="0" w:space="0" w:color="auto"/>
          </w:divBdr>
        </w:div>
        <w:div w:id="859320543">
          <w:marLeft w:val="0"/>
          <w:marRight w:val="0"/>
          <w:marTop w:val="120"/>
          <w:marBottom w:val="0"/>
          <w:divBdr>
            <w:top w:val="none" w:sz="0" w:space="0" w:color="auto"/>
            <w:left w:val="none" w:sz="0" w:space="0" w:color="auto"/>
            <w:bottom w:val="none" w:sz="0" w:space="0" w:color="auto"/>
            <w:right w:val="none" w:sz="0" w:space="0" w:color="auto"/>
          </w:divBdr>
        </w:div>
        <w:div w:id="870462565">
          <w:marLeft w:val="0"/>
          <w:marRight w:val="0"/>
          <w:marTop w:val="120"/>
          <w:marBottom w:val="0"/>
          <w:divBdr>
            <w:top w:val="none" w:sz="0" w:space="0" w:color="auto"/>
            <w:left w:val="none" w:sz="0" w:space="0" w:color="auto"/>
            <w:bottom w:val="none" w:sz="0" w:space="0" w:color="auto"/>
            <w:right w:val="none" w:sz="0" w:space="0" w:color="auto"/>
          </w:divBdr>
        </w:div>
        <w:div w:id="874661689">
          <w:marLeft w:val="0"/>
          <w:marRight w:val="0"/>
          <w:marTop w:val="120"/>
          <w:marBottom w:val="0"/>
          <w:divBdr>
            <w:top w:val="none" w:sz="0" w:space="0" w:color="auto"/>
            <w:left w:val="none" w:sz="0" w:space="0" w:color="auto"/>
            <w:bottom w:val="none" w:sz="0" w:space="0" w:color="auto"/>
            <w:right w:val="none" w:sz="0" w:space="0" w:color="auto"/>
          </w:divBdr>
        </w:div>
        <w:div w:id="879168484">
          <w:marLeft w:val="0"/>
          <w:marRight w:val="0"/>
          <w:marTop w:val="120"/>
          <w:marBottom w:val="0"/>
          <w:divBdr>
            <w:top w:val="none" w:sz="0" w:space="0" w:color="auto"/>
            <w:left w:val="none" w:sz="0" w:space="0" w:color="auto"/>
            <w:bottom w:val="none" w:sz="0" w:space="0" w:color="auto"/>
            <w:right w:val="none" w:sz="0" w:space="0" w:color="auto"/>
          </w:divBdr>
        </w:div>
        <w:div w:id="914782533">
          <w:marLeft w:val="0"/>
          <w:marRight w:val="0"/>
          <w:marTop w:val="120"/>
          <w:marBottom w:val="0"/>
          <w:divBdr>
            <w:top w:val="none" w:sz="0" w:space="0" w:color="auto"/>
            <w:left w:val="none" w:sz="0" w:space="0" w:color="auto"/>
            <w:bottom w:val="none" w:sz="0" w:space="0" w:color="auto"/>
            <w:right w:val="none" w:sz="0" w:space="0" w:color="auto"/>
          </w:divBdr>
        </w:div>
        <w:div w:id="928544752">
          <w:marLeft w:val="0"/>
          <w:marRight w:val="0"/>
          <w:marTop w:val="120"/>
          <w:marBottom w:val="0"/>
          <w:divBdr>
            <w:top w:val="none" w:sz="0" w:space="0" w:color="auto"/>
            <w:left w:val="none" w:sz="0" w:space="0" w:color="auto"/>
            <w:bottom w:val="none" w:sz="0" w:space="0" w:color="auto"/>
            <w:right w:val="none" w:sz="0" w:space="0" w:color="auto"/>
          </w:divBdr>
        </w:div>
        <w:div w:id="962154533">
          <w:marLeft w:val="0"/>
          <w:marRight w:val="0"/>
          <w:marTop w:val="120"/>
          <w:marBottom w:val="0"/>
          <w:divBdr>
            <w:top w:val="none" w:sz="0" w:space="0" w:color="auto"/>
            <w:left w:val="none" w:sz="0" w:space="0" w:color="auto"/>
            <w:bottom w:val="none" w:sz="0" w:space="0" w:color="auto"/>
            <w:right w:val="none" w:sz="0" w:space="0" w:color="auto"/>
          </w:divBdr>
        </w:div>
        <w:div w:id="970936141">
          <w:marLeft w:val="0"/>
          <w:marRight w:val="0"/>
          <w:marTop w:val="120"/>
          <w:marBottom w:val="0"/>
          <w:divBdr>
            <w:top w:val="none" w:sz="0" w:space="0" w:color="auto"/>
            <w:left w:val="none" w:sz="0" w:space="0" w:color="auto"/>
            <w:bottom w:val="none" w:sz="0" w:space="0" w:color="auto"/>
            <w:right w:val="none" w:sz="0" w:space="0" w:color="auto"/>
          </w:divBdr>
        </w:div>
        <w:div w:id="1014579059">
          <w:marLeft w:val="0"/>
          <w:marRight w:val="0"/>
          <w:marTop w:val="120"/>
          <w:marBottom w:val="0"/>
          <w:divBdr>
            <w:top w:val="none" w:sz="0" w:space="0" w:color="auto"/>
            <w:left w:val="none" w:sz="0" w:space="0" w:color="auto"/>
            <w:bottom w:val="none" w:sz="0" w:space="0" w:color="auto"/>
            <w:right w:val="none" w:sz="0" w:space="0" w:color="auto"/>
          </w:divBdr>
        </w:div>
        <w:div w:id="1024985679">
          <w:marLeft w:val="0"/>
          <w:marRight w:val="0"/>
          <w:marTop w:val="120"/>
          <w:marBottom w:val="0"/>
          <w:divBdr>
            <w:top w:val="none" w:sz="0" w:space="0" w:color="auto"/>
            <w:left w:val="none" w:sz="0" w:space="0" w:color="auto"/>
            <w:bottom w:val="none" w:sz="0" w:space="0" w:color="auto"/>
            <w:right w:val="none" w:sz="0" w:space="0" w:color="auto"/>
          </w:divBdr>
        </w:div>
        <w:div w:id="1075973792">
          <w:marLeft w:val="0"/>
          <w:marRight w:val="0"/>
          <w:marTop w:val="120"/>
          <w:marBottom w:val="0"/>
          <w:divBdr>
            <w:top w:val="none" w:sz="0" w:space="0" w:color="auto"/>
            <w:left w:val="none" w:sz="0" w:space="0" w:color="auto"/>
            <w:bottom w:val="none" w:sz="0" w:space="0" w:color="auto"/>
            <w:right w:val="none" w:sz="0" w:space="0" w:color="auto"/>
          </w:divBdr>
        </w:div>
        <w:div w:id="1076436739">
          <w:marLeft w:val="0"/>
          <w:marRight w:val="0"/>
          <w:marTop w:val="120"/>
          <w:marBottom w:val="0"/>
          <w:divBdr>
            <w:top w:val="none" w:sz="0" w:space="0" w:color="auto"/>
            <w:left w:val="none" w:sz="0" w:space="0" w:color="auto"/>
            <w:bottom w:val="none" w:sz="0" w:space="0" w:color="auto"/>
            <w:right w:val="none" w:sz="0" w:space="0" w:color="auto"/>
          </w:divBdr>
        </w:div>
        <w:div w:id="1113594700">
          <w:marLeft w:val="0"/>
          <w:marRight w:val="0"/>
          <w:marTop w:val="120"/>
          <w:marBottom w:val="0"/>
          <w:divBdr>
            <w:top w:val="none" w:sz="0" w:space="0" w:color="auto"/>
            <w:left w:val="none" w:sz="0" w:space="0" w:color="auto"/>
            <w:bottom w:val="none" w:sz="0" w:space="0" w:color="auto"/>
            <w:right w:val="none" w:sz="0" w:space="0" w:color="auto"/>
          </w:divBdr>
        </w:div>
        <w:div w:id="1119764479">
          <w:marLeft w:val="0"/>
          <w:marRight w:val="0"/>
          <w:marTop w:val="120"/>
          <w:marBottom w:val="0"/>
          <w:divBdr>
            <w:top w:val="none" w:sz="0" w:space="0" w:color="auto"/>
            <w:left w:val="none" w:sz="0" w:space="0" w:color="auto"/>
            <w:bottom w:val="none" w:sz="0" w:space="0" w:color="auto"/>
            <w:right w:val="none" w:sz="0" w:space="0" w:color="auto"/>
          </w:divBdr>
        </w:div>
        <w:div w:id="1134524829">
          <w:marLeft w:val="0"/>
          <w:marRight w:val="0"/>
          <w:marTop w:val="120"/>
          <w:marBottom w:val="0"/>
          <w:divBdr>
            <w:top w:val="none" w:sz="0" w:space="0" w:color="auto"/>
            <w:left w:val="none" w:sz="0" w:space="0" w:color="auto"/>
            <w:bottom w:val="none" w:sz="0" w:space="0" w:color="auto"/>
            <w:right w:val="none" w:sz="0" w:space="0" w:color="auto"/>
          </w:divBdr>
        </w:div>
        <w:div w:id="1163470582">
          <w:marLeft w:val="0"/>
          <w:marRight w:val="0"/>
          <w:marTop w:val="120"/>
          <w:marBottom w:val="0"/>
          <w:divBdr>
            <w:top w:val="none" w:sz="0" w:space="0" w:color="auto"/>
            <w:left w:val="none" w:sz="0" w:space="0" w:color="auto"/>
            <w:bottom w:val="none" w:sz="0" w:space="0" w:color="auto"/>
            <w:right w:val="none" w:sz="0" w:space="0" w:color="auto"/>
          </w:divBdr>
        </w:div>
        <w:div w:id="1209611340">
          <w:marLeft w:val="0"/>
          <w:marRight w:val="0"/>
          <w:marTop w:val="120"/>
          <w:marBottom w:val="0"/>
          <w:divBdr>
            <w:top w:val="none" w:sz="0" w:space="0" w:color="auto"/>
            <w:left w:val="none" w:sz="0" w:space="0" w:color="auto"/>
            <w:bottom w:val="none" w:sz="0" w:space="0" w:color="auto"/>
            <w:right w:val="none" w:sz="0" w:space="0" w:color="auto"/>
          </w:divBdr>
        </w:div>
        <w:div w:id="1227110387">
          <w:marLeft w:val="0"/>
          <w:marRight w:val="0"/>
          <w:marTop w:val="120"/>
          <w:marBottom w:val="0"/>
          <w:divBdr>
            <w:top w:val="none" w:sz="0" w:space="0" w:color="auto"/>
            <w:left w:val="none" w:sz="0" w:space="0" w:color="auto"/>
            <w:bottom w:val="none" w:sz="0" w:space="0" w:color="auto"/>
            <w:right w:val="none" w:sz="0" w:space="0" w:color="auto"/>
          </w:divBdr>
        </w:div>
        <w:div w:id="1305620126">
          <w:marLeft w:val="0"/>
          <w:marRight w:val="0"/>
          <w:marTop w:val="120"/>
          <w:marBottom w:val="0"/>
          <w:divBdr>
            <w:top w:val="none" w:sz="0" w:space="0" w:color="auto"/>
            <w:left w:val="none" w:sz="0" w:space="0" w:color="auto"/>
            <w:bottom w:val="none" w:sz="0" w:space="0" w:color="auto"/>
            <w:right w:val="none" w:sz="0" w:space="0" w:color="auto"/>
          </w:divBdr>
        </w:div>
        <w:div w:id="1337344675">
          <w:marLeft w:val="0"/>
          <w:marRight w:val="0"/>
          <w:marTop w:val="120"/>
          <w:marBottom w:val="0"/>
          <w:divBdr>
            <w:top w:val="none" w:sz="0" w:space="0" w:color="auto"/>
            <w:left w:val="none" w:sz="0" w:space="0" w:color="auto"/>
            <w:bottom w:val="none" w:sz="0" w:space="0" w:color="auto"/>
            <w:right w:val="none" w:sz="0" w:space="0" w:color="auto"/>
          </w:divBdr>
        </w:div>
        <w:div w:id="1379235889">
          <w:marLeft w:val="0"/>
          <w:marRight w:val="0"/>
          <w:marTop w:val="120"/>
          <w:marBottom w:val="0"/>
          <w:divBdr>
            <w:top w:val="none" w:sz="0" w:space="0" w:color="auto"/>
            <w:left w:val="none" w:sz="0" w:space="0" w:color="auto"/>
            <w:bottom w:val="none" w:sz="0" w:space="0" w:color="auto"/>
            <w:right w:val="none" w:sz="0" w:space="0" w:color="auto"/>
          </w:divBdr>
        </w:div>
        <w:div w:id="1406953436">
          <w:marLeft w:val="0"/>
          <w:marRight w:val="0"/>
          <w:marTop w:val="120"/>
          <w:marBottom w:val="0"/>
          <w:divBdr>
            <w:top w:val="none" w:sz="0" w:space="0" w:color="auto"/>
            <w:left w:val="none" w:sz="0" w:space="0" w:color="auto"/>
            <w:bottom w:val="none" w:sz="0" w:space="0" w:color="auto"/>
            <w:right w:val="none" w:sz="0" w:space="0" w:color="auto"/>
          </w:divBdr>
        </w:div>
        <w:div w:id="1423337262">
          <w:marLeft w:val="0"/>
          <w:marRight w:val="0"/>
          <w:marTop w:val="120"/>
          <w:marBottom w:val="0"/>
          <w:divBdr>
            <w:top w:val="none" w:sz="0" w:space="0" w:color="auto"/>
            <w:left w:val="none" w:sz="0" w:space="0" w:color="auto"/>
            <w:bottom w:val="none" w:sz="0" w:space="0" w:color="auto"/>
            <w:right w:val="none" w:sz="0" w:space="0" w:color="auto"/>
          </w:divBdr>
        </w:div>
        <w:div w:id="1440953186">
          <w:marLeft w:val="0"/>
          <w:marRight w:val="0"/>
          <w:marTop w:val="120"/>
          <w:marBottom w:val="0"/>
          <w:divBdr>
            <w:top w:val="none" w:sz="0" w:space="0" w:color="auto"/>
            <w:left w:val="none" w:sz="0" w:space="0" w:color="auto"/>
            <w:bottom w:val="none" w:sz="0" w:space="0" w:color="auto"/>
            <w:right w:val="none" w:sz="0" w:space="0" w:color="auto"/>
          </w:divBdr>
        </w:div>
        <w:div w:id="1451627514">
          <w:marLeft w:val="0"/>
          <w:marRight w:val="0"/>
          <w:marTop w:val="120"/>
          <w:marBottom w:val="0"/>
          <w:divBdr>
            <w:top w:val="none" w:sz="0" w:space="0" w:color="auto"/>
            <w:left w:val="none" w:sz="0" w:space="0" w:color="auto"/>
            <w:bottom w:val="none" w:sz="0" w:space="0" w:color="auto"/>
            <w:right w:val="none" w:sz="0" w:space="0" w:color="auto"/>
          </w:divBdr>
        </w:div>
        <w:div w:id="1457603495">
          <w:marLeft w:val="0"/>
          <w:marRight w:val="0"/>
          <w:marTop w:val="120"/>
          <w:marBottom w:val="0"/>
          <w:divBdr>
            <w:top w:val="none" w:sz="0" w:space="0" w:color="auto"/>
            <w:left w:val="none" w:sz="0" w:space="0" w:color="auto"/>
            <w:bottom w:val="none" w:sz="0" w:space="0" w:color="auto"/>
            <w:right w:val="none" w:sz="0" w:space="0" w:color="auto"/>
          </w:divBdr>
        </w:div>
        <w:div w:id="1469782329">
          <w:marLeft w:val="0"/>
          <w:marRight w:val="0"/>
          <w:marTop w:val="120"/>
          <w:marBottom w:val="0"/>
          <w:divBdr>
            <w:top w:val="none" w:sz="0" w:space="0" w:color="auto"/>
            <w:left w:val="none" w:sz="0" w:space="0" w:color="auto"/>
            <w:bottom w:val="none" w:sz="0" w:space="0" w:color="auto"/>
            <w:right w:val="none" w:sz="0" w:space="0" w:color="auto"/>
          </w:divBdr>
        </w:div>
        <w:div w:id="1473062846">
          <w:marLeft w:val="0"/>
          <w:marRight w:val="0"/>
          <w:marTop w:val="120"/>
          <w:marBottom w:val="0"/>
          <w:divBdr>
            <w:top w:val="none" w:sz="0" w:space="0" w:color="auto"/>
            <w:left w:val="none" w:sz="0" w:space="0" w:color="auto"/>
            <w:bottom w:val="none" w:sz="0" w:space="0" w:color="auto"/>
            <w:right w:val="none" w:sz="0" w:space="0" w:color="auto"/>
          </w:divBdr>
        </w:div>
        <w:div w:id="1496608560">
          <w:marLeft w:val="0"/>
          <w:marRight w:val="0"/>
          <w:marTop w:val="120"/>
          <w:marBottom w:val="0"/>
          <w:divBdr>
            <w:top w:val="none" w:sz="0" w:space="0" w:color="auto"/>
            <w:left w:val="none" w:sz="0" w:space="0" w:color="auto"/>
            <w:bottom w:val="none" w:sz="0" w:space="0" w:color="auto"/>
            <w:right w:val="none" w:sz="0" w:space="0" w:color="auto"/>
          </w:divBdr>
        </w:div>
        <w:div w:id="1499734793">
          <w:marLeft w:val="0"/>
          <w:marRight w:val="0"/>
          <w:marTop w:val="120"/>
          <w:marBottom w:val="0"/>
          <w:divBdr>
            <w:top w:val="none" w:sz="0" w:space="0" w:color="auto"/>
            <w:left w:val="none" w:sz="0" w:space="0" w:color="auto"/>
            <w:bottom w:val="none" w:sz="0" w:space="0" w:color="auto"/>
            <w:right w:val="none" w:sz="0" w:space="0" w:color="auto"/>
          </w:divBdr>
        </w:div>
        <w:div w:id="1503087715">
          <w:marLeft w:val="0"/>
          <w:marRight w:val="0"/>
          <w:marTop w:val="120"/>
          <w:marBottom w:val="0"/>
          <w:divBdr>
            <w:top w:val="none" w:sz="0" w:space="0" w:color="auto"/>
            <w:left w:val="none" w:sz="0" w:space="0" w:color="auto"/>
            <w:bottom w:val="none" w:sz="0" w:space="0" w:color="auto"/>
            <w:right w:val="none" w:sz="0" w:space="0" w:color="auto"/>
          </w:divBdr>
        </w:div>
        <w:div w:id="1579824571">
          <w:marLeft w:val="0"/>
          <w:marRight w:val="0"/>
          <w:marTop w:val="120"/>
          <w:marBottom w:val="0"/>
          <w:divBdr>
            <w:top w:val="none" w:sz="0" w:space="0" w:color="auto"/>
            <w:left w:val="none" w:sz="0" w:space="0" w:color="auto"/>
            <w:bottom w:val="none" w:sz="0" w:space="0" w:color="auto"/>
            <w:right w:val="none" w:sz="0" w:space="0" w:color="auto"/>
          </w:divBdr>
        </w:div>
        <w:div w:id="1606964577">
          <w:marLeft w:val="0"/>
          <w:marRight w:val="0"/>
          <w:marTop w:val="120"/>
          <w:marBottom w:val="0"/>
          <w:divBdr>
            <w:top w:val="none" w:sz="0" w:space="0" w:color="auto"/>
            <w:left w:val="none" w:sz="0" w:space="0" w:color="auto"/>
            <w:bottom w:val="none" w:sz="0" w:space="0" w:color="auto"/>
            <w:right w:val="none" w:sz="0" w:space="0" w:color="auto"/>
          </w:divBdr>
        </w:div>
        <w:div w:id="1611547149">
          <w:marLeft w:val="0"/>
          <w:marRight w:val="0"/>
          <w:marTop w:val="120"/>
          <w:marBottom w:val="0"/>
          <w:divBdr>
            <w:top w:val="none" w:sz="0" w:space="0" w:color="auto"/>
            <w:left w:val="none" w:sz="0" w:space="0" w:color="auto"/>
            <w:bottom w:val="none" w:sz="0" w:space="0" w:color="auto"/>
            <w:right w:val="none" w:sz="0" w:space="0" w:color="auto"/>
          </w:divBdr>
        </w:div>
        <w:div w:id="1759522297">
          <w:marLeft w:val="0"/>
          <w:marRight w:val="0"/>
          <w:marTop w:val="120"/>
          <w:marBottom w:val="0"/>
          <w:divBdr>
            <w:top w:val="none" w:sz="0" w:space="0" w:color="auto"/>
            <w:left w:val="none" w:sz="0" w:space="0" w:color="auto"/>
            <w:bottom w:val="none" w:sz="0" w:space="0" w:color="auto"/>
            <w:right w:val="none" w:sz="0" w:space="0" w:color="auto"/>
          </w:divBdr>
        </w:div>
        <w:div w:id="1767457132">
          <w:marLeft w:val="0"/>
          <w:marRight w:val="0"/>
          <w:marTop w:val="120"/>
          <w:marBottom w:val="0"/>
          <w:divBdr>
            <w:top w:val="none" w:sz="0" w:space="0" w:color="auto"/>
            <w:left w:val="none" w:sz="0" w:space="0" w:color="auto"/>
            <w:bottom w:val="none" w:sz="0" w:space="0" w:color="auto"/>
            <w:right w:val="none" w:sz="0" w:space="0" w:color="auto"/>
          </w:divBdr>
        </w:div>
        <w:div w:id="1822382751">
          <w:marLeft w:val="0"/>
          <w:marRight w:val="0"/>
          <w:marTop w:val="120"/>
          <w:marBottom w:val="0"/>
          <w:divBdr>
            <w:top w:val="none" w:sz="0" w:space="0" w:color="auto"/>
            <w:left w:val="none" w:sz="0" w:space="0" w:color="auto"/>
            <w:bottom w:val="none" w:sz="0" w:space="0" w:color="auto"/>
            <w:right w:val="none" w:sz="0" w:space="0" w:color="auto"/>
          </w:divBdr>
        </w:div>
        <w:div w:id="1852178442">
          <w:marLeft w:val="0"/>
          <w:marRight w:val="0"/>
          <w:marTop w:val="120"/>
          <w:marBottom w:val="0"/>
          <w:divBdr>
            <w:top w:val="none" w:sz="0" w:space="0" w:color="auto"/>
            <w:left w:val="none" w:sz="0" w:space="0" w:color="auto"/>
            <w:bottom w:val="none" w:sz="0" w:space="0" w:color="auto"/>
            <w:right w:val="none" w:sz="0" w:space="0" w:color="auto"/>
          </w:divBdr>
        </w:div>
        <w:div w:id="1860240572">
          <w:marLeft w:val="0"/>
          <w:marRight w:val="0"/>
          <w:marTop w:val="120"/>
          <w:marBottom w:val="0"/>
          <w:divBdr>
            <w:top w:val="none" w:sz="0" w:space="0" w:color="auto"/>
            <w:left w:val="none" w:sz="0" w:space="0" w:color="auto"/>
            <w:bottom w:val="none" w:sz="0" w:space="0" w:color="auto"/>
            <w:right w:val="none" w:sz="0" w:space="0" w:color="auto"/>
          </w:divBdr>
        </w:div>
        <w:div w:id="1862088595">
          <w:marLeft w:val="0"/>
          <w:marRight w:val="0"/>
          <w:marTop w:val="120"/>
          <w:marBottom w:val="0"/>
          <w:divBdr>
            <w:top w:val="none" w:sz="0" w:space="0" w:color="auto"/>
            <w:left w:val="none" w:sz="0" w:space="0" w:color="auto"/>
            <w:bottom w:val="none" w:sz="0" w:space="0" w:color="auto"/>
            <w:right w:val="none" w:sz="0" w:space="0" w:color="auto"/>
          </w:divBdr>
        </w:div>
        <w:div w:id="1862937104">
          <w:marLeft w:val="0"/>
          <w:marRight w:val="0"/>
          <w:marTop w:val="120"/>
          <w:marBottom w:val="0"/>
          <w:divBdr>
            <w:top w:val="none" w:sz="0" w:space="0" w:color="auto"/>
            <w:left w:val="none" w:sz="0" w:space="0" w:color="auto"/>
            <w:bottom w:val="none" w:sz="0" w:space="0" w:color="auto"/>
            <w:right w:val="none" w:sz="0" w:space="0" w:color="auto"/>
          </w:divBdr>
        </w:div>
        <w:div w:id="1881625549">
          <w:marLeft w:val="0"/>
          <w:marRight w:val="0"/>
          <w:marTop w:val="120"/>
          <w:marBottom w:val="0"/>
          <w:divBdr>
            <w:top w:val="none" w:sz="0" w:space="0" w:color="auto"/>
            <w:left w:val="none" w:sz="0" w:space="0" w:color="auto"/>
            <w:bottom w:val="none" w:sz="0" w:space="0" w:color="auto"/>
            <w:right w:val="none" w:sz="0" w:space="0" w:color="auto"/>
          </w:divBdr>
        </w:div>
        <w:div w:id="1895652911">
          <w:marLeft w:val="0"/>
          <w:marRight w:val="0"/>
          <w:marTop w:val="120"/>
          <w:marBottom w:val="0"/>
          <w:divBdr>
            <w:top w:val="none" w:sz="0" w:space="0" w:color="auto"/>
            <w:left w:val="none" w:sz="0" w:space="0" w:color="auto"/>
            <w:bottom w:val="none" w:sz="0" w:space="0" w:color="auto"/>
            <w:right w:val="none" w:sz="0" w:space="0" w:color="auto"/>
          </w:divBdr>
        </w:div>
        <w:div w:id="1931309496">
          <w:marLeft w:val="0"/>
          <w:marRight w:val="0"/>
          <w:marTop w:val="120"/>
          <w:marBottom w:val="0"/>
          <w:divBdr>
            <w:top w:val="none" w:sz="0" w:space="0" w:color="auto"/>
            <w:left w:val="none" w:sz="0" w:space="0" w:color="auto"/>
            <w:bottom w:val="none" w:sz="0" w:space="0" w:color="auto"/>
            <w:right w:val="none" w:sz="0" w:space="0" w:color="auto"/>
          </w:divBdr>
        </w:div>
        <w:div w:id="1979844308">
          <w:marLeft w:val="0"/>
          <w:marRight w:val="0"/>
          <w:marTop w:val="120"/>
          <w:marBottom w:val="0"/>
          <w:divBdr>
            <w:top w:val="none" w:sz="0" w:space="0" w:color="auto"/>
            <w:left w:val="none" w:sz="0" w:space="0" w:color="auto"/>
            <w:bottom w:val="none" w:sz="0" w:space="0" w:color="auto"/>
            <w:right w:val="none" w:sz="0" w:space="0" w:color="auto"/>
          </w:divBdr>
        </w:div>
        <w:div w:id="1998919419">
          <w:marLeft w:val="0"/>
          <w:marRight w:val="0"/>
          <w:marTop w:val="120"/>
          <w:marBottom w:val="0"/>
          <w:divBdr>
            <w:top w:val="none" w:sz="0" w:space="0" w:color="auto"/>
            <w:left w:val="none" w:sz="0" w:space="0" w:color="auto"/>
            <w:bottom w:val="none" w:sz="0" w:space="0" w:color="auto"/>
            <w:right w:val="none" w:sz="0" w:space="0" w:color="auto"/>
          </w:divBdr>
        </w:div>
        <w:div w:id="1999068074">
          <w:marLeft w:val="0"/>
          <w:marRight w:val="0"/>
          <w:marTop w:val="120"/>
          <w:marBottom w:val="0"/>
          <w:divBdr>
            <w:top w:val="none" w:sz="0" w:space="0" w:color="auto"/>
            <w:left w:val="none" w:sz="0" w:space="0" w:color="auto"/>
            <w:bottom w:val="none" w:sz="0" w:space="0" w:color="auto"/>
            <w:right w:val="none" w:sz="0" w:space="0" w:color="auto"/>
          </w:divBdr>
        </w:div>
        <w:div w:id="2014602688">
          <w:marLeft w:val="0"/>
          <w:marRight w:val="0"/>
          <w:marTop w:val="120"/>
          <w:marBottom w:val="0"/>
          <w:divBdr>
            <w:top w:val="none" w:sz="0" w:space="0" w:color="auto"/>
            <w:left w:val="none" w:sz="0" w:space="0" w:color="auto"/>
            <w:bottom w:val="none" w:sz="0" w:space="0" w:color="auto"/>
            <w:right w:val="none" w:sz="0" w:space="0" w:color="auto"/>
          </w:divBdr>
        </w:div>
        <w:div w:id="2015841905">
          <w:marLeft w:val="0"/>
          <w:marRight w:val="0"/>
          <w:marTop w:val="120"/>
          <w:marBottom w:val="0"/>
          <w:divBdr>
            <w:top w:val="none" w:sz="0" w:space="0" w:color="auto"/>
            <w:left w:val="none" w:sz="0" w:space="0" w:color="auto"/>
            <w:bottom w:val="none" w:sz="0" w:space="0" w:color="auto"/>
            <w:right w:val="none" w:sz="0" w:space="0" w:color="auto"/>
          </w:divBdr>
        </w:div>
        <w:div w:id="2076128192">
          <w:marLeft w:val="0"/>
          <w:marRight w:val="0"/>
          <w:marTop w:val="120"/>
          <w:marBottom w:val="0"/>
          <w:divBdr>
            <w:top w:val="none" w:sz="0" w:space="0" w:color="auto"/>
            <w:left w:val="none" w:sz="0" w:space="0" w:color="auto"/>
            <w:bottom w:val="none" w:sz="0" w:space="0" w:color="auto"/>
            <w:right w:val="none" w:sz="0" w:space="0" w:color="auto"/>
          </w:divBdr>
        </w:div>
        <w:div w:id="2086343660">
          <w:marLeft w:val="0"/>
          <w:marRight w:val="0"/>
          <w:marTop w:val="120"/>
          <w:marBottom w:val="0"/>
          <w:divBdr>
            <w:top w:val="none" w:sz="0" w:space="0" w:color="auto"/>
            <w:left w:val="none" w:sz="0" w:space="0" w:color="auto"/>
            <w:bottom w:val="none" w:sz="0" w:space="0" w:color="auto"/>
            <w:right w:val="none" w:sz="0" w:space="0" w:color="auto"/>
          </w:divBdr>
        </w:div>
        <w:div w:id="2089575330">
          <w:marLeft w:val="0"/>
          <w:marRight w:val="0"/>
          <w:marTop w:val="120"/>
          <w:marBottom w:val="0"/>
          <w:divBdr>
            <w:top w:val="none" w:sz="0" w:space="0" w:color="auto"/>
            <w:left w:val="none" w:sz="0" w:space="0" w:color="auto"/>
            <w:bottom w:val="none" w:sz="0" w:space="0" w:color="auto"/>
            <w:right w:val="none" w:sz="0" w:space="0" w:color="auto"/>
          </w:divBdr>
        </w:div>
        <w:div w:id="2127845142">
          <w:marLeft w:val="0"/>
          <w:marRight w:val="0"/>
          <w:marTop w:val="120"/>
          <w:marBottom w:val="0"/>
          <w:divBdr>
            <w:top w:val="none" w:sz="0" w:space="0" w:color="auto"/>
            <w:left w:val="none" w:sz="0" w:space="0" w:color="auto"/>
            <w:bottom w:val="none" w:sz="0" w:space="0" w:color="auto"/>
            <w:right w:val="none" w:sz="0" w:space="0" w:color="auto"/>
          </w:divBdr>
        </w:div>
        <w:div w:id="2128625295">
          <w:marLeft w:val="0"/>
          <w:marRight w:val="0"/>
          <w:marTop w:val="120"/>
          <w:marBottom w:val="0"/>
          <w:divBdr>
            <w:top w:val="none" w:sz="0" w:space="0" w:color="auto"/>
            <w:left w:val="none" w:sz="0" w:space="0" w:color="auto"/>
            <w:bottom w:val="none" w:sz="0" w:space="0" w:color="auto"/>
            <w:right w:val="none" w:sz="0" w:space="0" w:color="auto"/>
          </w:divBdr>
        </w:div>
        <w:div w:id="21438403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7294" TargetMode="External"/><Relationship Id="rId13" Type="http://schemas.openxmlformats.org/officeDocument/2006/relationships/hyperlink" Target="http://www.e-disclosure.ru/portal/company.aspx?id=37294" TargetMode="External"/><Relationship Id="rId18" Type="http://schemas.openxmlformats.org/officeDocument/2006/relationships/hyperlink" Target="http://www.e-disclosure.ru/portal/company.aspx?id=3729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disclosure.ru/portal/company.aspx?id=37294" TargetMode="External"/><Relationship Id="rId7" Type="http://schemas.openxmlformats.org/officeDocument/2006/relationships/hyperlink" Target="http://www.fairdipinvest.com//" TargetMode="External"/><Relationship Id="rId12" Type="http://schemas.openxmlformats.org/officeDocument/2006/relationships/hyperlink" Target="http://www.e-disclosure.ru/portal/company.aspx?id=37294" TargetMode="External"/><Relationship Id="rId17" Type="http://schemas.openxmlformats.org/officeDocument/2006/relationships/hyperlink" Target="http://www.e-disclosure.ru/portal/company.aspx?id=37294" TargetMode="External"/><Relationship Id="rId25" Type="http://schemas.openxmlformats.org/officeDocument/2006/relationships/hyperlink" Target="http://www.e-disclosure.ru/portal/company.aspx?id=37294" TargetMode="External"/><Relationship Id="rId2" Type="http://schemas.openxmlformats.org/officeDocument/2006/relationships/styles" Target="styles.xml"/><Relationship Id="rId16" Type="http://schemas.openxmlformats.org/officeDocument/2006/relationships/hyperlink" Target="http://www.e-disclosure.ru/portal/company.aspx?id=37294" TargetMode="External"/><Relationship Id="rId20" Type="http://schemas.openxmlformats.org/officeDocument/2006/relationships/hyperlink" Target="http://www.e-disclosure.ru/portal/company.aspx?id=3729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sclosure.ru/portal/company.aspx?id=37294" TargetMode="External"/><Relationship Id="rId24" Type="http://schemas.openxmlformats.org/officeDocument/2006/relationships/hyperlink" Target="http://www.e-disclosure.ru/portal/company.aspx?id=37294" TargetMode="External"/><Relationship Id="rId5" Type="http://schemas.openxmlformats.org/officeDocument/2006/relationships/footnotes" Target="footnotes.xml"/><Relationship Id="rId15" Type="http://schemas.openxmlformats.org/officeDocument/2006/relationships/hyperlink" Target="http://www.e-disclosure.ru/portal/company.aspx?id=37294" TargetMode="External"/><Relationship Id="rId23" Type="http://schemas.openxmlformats.org/officeDocument/2006/relationships/hyperlink" Target="http://www.e-disclosure.ru/portal/company.aspx?id=37294" TargetMode="External"/><Relationship Id="rId28" Type="http://schemas.openxmlformats.org/officeDocument/2006/relationships/fontTable" Target="fontTable.xml"/><Relationship Id="rId10" Type="http://schemas.openxmlformats.org/officeDocument/2006/relationships/hyperlink" Target="http://www.e-disclosure.ru/portal/company.aspx?id=37294" TargetMode="External"/><Relationship Id="rId19" Type="http://schemas.openxmlformats.org/officeDocument/2006/relationships/hyperlink" Target="http://www.e-disclosure.ru/portal/company.aspx?id=37294" TargetMode="External"/><Relationship Id="rId4" Type="http://schemas.openxmlformats.org/officeDocument/2006/relationships/webSettings" Target="webSettings.xml"/><Relationship Id="rId9" Type="http://schemas.openxmlformats.org/officeDocument/2006/relationships/hyperlink" Target="http://www.e-disclosure.ru/portal/company.aspx?id=37294" TargetMode="External"/><Relationship Id="rId14" Type="http://schemas.openxmlformats.org/officeDocument/2006/relationships/hyperlink" Target="http://www.fairdipinvest.com//" TargetMode="External"/><Relationship Id="rId22" Type="http://schemas.openxmlformats.org/officeDocument/2006/relationships/hyperlink" Target="http://www.fairdipinvest.co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13428</Words>
  <Characters>76546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89795</CharactersWithSpaces>
  <SharedDoc>false</SharedDoc>
  <HLinks>
    <vt:vector size="126" baseType="variant">
      <vt:variant>
        <vt:i4>6750333</vt:i4>
      </vt:variant>
      <vt:variant>
        <vt:i4>60</vt:i4>
      </vt:variant>
      <vt:variant>
        <vt:i4>0</vt:i4>
      </vt:variant>
      <vt:variant>
        <vt:i4>5</vt:i4>
      </vt:variant>
      <vt:variant>
        <vt:lpwstr>http://www.romashkacompany.ru/</vt:lpwstr>
      </vt:variant>
      <vt:variant>
        <vt:lpwstr/>
      </vt:variant>
      <vt:variant>
        <vt:i4>7209000</vt:i4>
      </vt:variant>
      <vt:variant>
        <vt:i4>57</vt:i4>
      </vt:variant>
      <vt:variant>
        <vt:i4>0</vt:i4>
      </vt:variant>
      <vt:variant>
        <vt:i4>5</vt:i4>
      </vt:variant>
      <vt:variant>
        <vt:lpwstr>http://www.fairdipinvest.com//</vt:lpwstr>
      </vt:variant>
      <vt:variant>
        <vt:lpwstr/>
      </vt:variant>
      <vt:variant>
        <vt:i4>6750333</vt:i4>
      </vt:variant>
      <vt:variant>
        <vt:i4>54</vt:i4>
      </vt:variant>
      <vt:variant>
        <vt:i4>0</vt:i4>
      </vt:variant>
      <vt:variant>
        <vt:i4>5</vt:i4>
      </vt:variant>
      <vt:variant>
        <vt:lpwstr>http://www.romashkacompany.ru/</vt:lpwstr>
      </vt:variant>
      <vt:variant>
        <vt:lpwstr/>
      </vt:variant>
      <vt:variant>
        <vt:i4>6750333</vt:i4>
      </vt:variant>
      <vt:variant>
        <vt:i4>51</vt:i4>
      </vt:variant>
      <vt:variant>
        <vt:i4>0</vt:i4>
      </vt:variant>
      <vt:variant>
        <vt:i4>5</vt:i4>
      </vt:variant>
      <vt:variant>
        <vt:lpwstr>http://www.romashkacompany.ru/</vt:lpwstr>
      </vt:variant>
      <vt:variant>
        <vt:lpwstr/>
      </vt:variant>
      <vt:variant>
        <vt:i4>7209000</vt:i4>
      </vt:variant>
      <vt:variant>
        <vt:i4>48</vt:i4>
      </vt:variant>
      <vt:variant>
        <vt:i4>0</vt:i4>
      </vt:variant>
      <vt:variant>
        <vt:i4>5</vt:i4>
      </vt:variant>
      <vt:variant>
        <vt:lpwstr>http://www.fairdipinvest.com//</vt:lpwstr>
      </vt:variant>
      <vt:variant>
        <vt:lpwstr/>
      </vt:variant>
      <vt:variant>
        <vt:i4>6750333</vt:i4>
      </vt:variant>
      <vt:variant>
        <vt:i4>45</vt:i4>
      </vt:variant>
      <vt:variant>
        <vt:i4>0</vt:i4>
      </vt:variant>
      <vt:variant>
        <vt:i4>5</vt:i4>
      </vt:variant>
      <vt:variant>
        <vt:lpwstr>http://www.romashkacompany.ru/</vt:lpwstr>
      </vt:variant>
      <vt:variant>
        <vt:lpwstr/>
      </vt:variant>
      <vt:variant>
        <vt:i4>7209000</vt:i4>
      </vt:variant>
      <vt:variant>
        <vt:i4>42</vt:i4>
      </vt:variant>
      <vt:variant>
        <vt:i4>0</vt:i4>
      </vt:variant>
      <vt:variant>
        <vt:i4>5</vt:i4>
      </vt:variant>
      <vt:variant>
        <vt:lpwstr>http://www.fairdipinvest.com//</vt:lpwstr>
      </vt:variant>
      <vt:variant>
        <vt:lpwstr/>
      </vt:variant>
      <vt:variant>
        <vt:i4>6750333</vt:i4>
      </vt:variant>
      <vt:variant>
        <vt:i4>39</vt:i4>
      </vt:variant>
      <vt:variant>
        <vt:i4>0</vt:i4>
      </vt:variant>
      <vt:variant>
        <vt:i4>5</vt:i4>
      </vt:variant>
      <vt:variant>
        <vt:lpwstr>http://www.romashkacompany.ru/</vt:lpwstr>
      </vt:variant>
      <vt:variant>
        <vt:lpwstr/>
      </vt:variant>
      <vt:variant>
        <vt:i4>6750333</vt:i4>
      </vt:variant>
      <vt:variant>
        <vt:i4>36</vt:i4>
      </vt:variant>
      <vt:variant>
        <vt:i4>0</vt:i4>
      </vt:variant>
      <vt:variant>
        <vt:i4>5</vt:i4>
      </vt:variant>
      <vt:variant>
        <vt:lpwstr>http://www.romashkacompany.ru/</vt:lpwstr>
      </vt:variant>
      <vt:variant>
        <vt:lpwstr/>
      </vt:variant>
      <vt:variant>
        <vt:i4>7209000</vt:i4>
      </vt:variant>
      <vt:variant>
        <vt:i4>33</vt:i4>
      </vt:variant>
      <vt:variant>
        <vt:i4>0</vt:i4>
      </vt:variant>
      <vt:variant>
        <vt:i4>5</vt:i4>
      </vt:variant>
      <vt:variant>
        <vt:lpwstr>http://www.fairdipinvest.com//</vt:lpwstr>
      </vt:variant>
      <vt:variant>
        <vt:lpwstr/>
      </vt:variant>
      <vt:variant>
        <vt:i4>6750333</vt:i4>
      </vt:variant>
      <vt:variant>
        <vt:i4>30</vt:i4>
      </vt:variant>
      <vt:variant>
        <vt:i4>0</vt:i4>
      </vt:variant>
      <vt:variant>
        <vt:i4>5</vt:i4>
      </vt:variant>
      <vt:variant>
        <vt:lpwstr>http://www.romashkacompany.ru/</vt:lpwstr>
      </vt:variant>
      <vt:variant>
        <vt:lpwstr/>
      </vt:variant>
      <vt:variant>
        <vt:i4>6750333</vt:i4>
      </vt:variant>
      <vt:variant>
        <vt:i4>27</vt:i4>
      </vt:variant>
      <vt:variant>
        <vt:i4>0</vt:i4>
      </vt:variant>
      <vt:variant>
        <vt:i4>5</vt:i4>
      </vt:variant>
      <vt:variant>
        <vt:lpwstr>http://www.romashkacompany.ru/</vt:lpwstr>
      </vt:variant>
      <vt:variant>
        <vt:lpwstr/>
      </vt:variant>
      <vt:variant>
        <vt:i4>7209000</vt:i4>
      </vt:variant>
      <vt:variant>
        <vt:i4>24</vt:i4>
      </vt:variant>
      <vt:variant>
        <vt:i4>0</vt:i4>
      </vt:variant>
      <vt:variant>
        <vt:i4>5</vt:i4>
      </vt:variant>
      <vt:variant>
        <vt:lpwstr>http://www.fairdipinvest.com//</vt:lpwstr>
      </vt:variant>
      <vt:variant>
        <vt:lpwstr/>
      </vt:variant>
      <vt:variant>
        <vt:i4>6750333</vt:i4>
      </vt:variant>
      <vt:variant>
        <vt:i4>21</vt:i4>
      </vt:variant>
      <vt:variant>
        <vt:i4>0</vt:i4>
      </vt:variant>
      <vt:variant>
        <vt:i4>5</vt:i4>
      </vt:variant>
      <vt:variant>
        <vt:lpwstr>http://www.romashkacompany.ru/</vt:lpwstr>
      </vt:variant>
      <vt:variant>
        <vt:lpwstr/>
      </vt:variant>
      <vt:variant>
        <vt:i4>7209000</vt:i4>
      </vt:variant>
      <vt:variant>
        <vt:i4>18</vt:i4>
      </vt:variant>
      <vt:variant>
        <vt:i4>0</vt:i4>
      </vt:variant>
      <vt:variant>
        <vt:i4>5</vt:i4>
      </vt:variant>
      <vt:variant>
        <vt:lpwstr>http://www.fairdipinvest.com//</vt:lpwstr>
      </vt:variant>
      <vt:variant>
        <vt:lpwstr/>
      </vt:variant>
      <vt:variant>
        <vt:i4>7209000</vt:i4>
      </vt:variant>
      <vt:variant>
        <vt:i4>15</vt:i4>
      </vt:variant>
      <vt:variant>
        <vt:i4>0</vt:i4>
      </vt:variant>
      <vt:variant>
        <vt:i4>5</vt:i4>
      </vt:variant>
      <vt:variant>
        <vt:lpwstr>http://www.fairdipinvest.com//</vt:lpwstr>
      </vt:variant>
      <vt:variant>
        <vt:lpwstr/>
      </vt:variant>
      <vt:variant>
        <vt:i4>6750333</vt:i4>
      </vt:variant>
      <vt:variant>
        <vt:i4>12</vt:i4>
      </vt:variant>
      <vt:variant>
        <vt:i4>0</vt:i4>
      </vt:variant>
      <vt:variant>
        <vt:i4>5</vt:i4>
      </vt:variant>
      <vt:variant>
        <vt:lpwstr>http://www.romashkacompany.ru/</vt:lpwstr>
      </vt:variant>
      <vt:variant>
        <vt:lpwstr/>
      </vt:variant>
      <vt:variant>
        <vt:i4>6750333</vt:i4>
      </vt:variant>
      <vt:variant>
        <vt:i4>9</vt:i4>
      </vt:variant>
      <vt:variant>
        <vt:i4>0</vt:i4>
      </vt:variant>
      <vt:variant>
        <vt:i4>5</vt:i4>
      </vt:variant>
      <vt:variant>
        <vt:lpwstr>http://www.romashkacompany.ru/</vt:lpwstr>
      </vt:variant>
      <vt:variant>
        <vt:lpwstr/>
      </vt:variant>
      <vt:variant>
        <vt:i4>6750333</vt:i4>
      </vt:variant>
      <vt:variant>
        <vt:i4>6</vt:i4>
      </vt:variant>
      <vt:variant>
        <vt:i4>0</vt:i4>
      </vt:variant>
      <vt:variant>
        <vt:i4>5</vt:i4>
      </vt:variant>
      <vt:variant>
        <vt:lpwstr>http://www.romashkacompany.ru/</vt:lpwstr>
      </vt:variant>
      <vt:variant>
        <vt:lpwstr/>
      </vt:variant>
      <vt:variant>
        <vt:i4>6750333</vt:i4>
      </vt:variant>
      <vt:variant>
        <vt:i4>3</vt:i4>
      </vt:variant>
      <vt:variant>
        <vt:i4>0</vt:i4>
      </vt:variant>
      <vt:variant>
        <vt:i4>5</vt:i4>
      </vt:variant>
      <vt:variant>
        <vt:lpwstr>http://www.romashkacompany.ru/</vt:lpwstr>
      </vt:variant>
      <vt:variant>
        <vt:lpwstr/>
      </vt:variant>
      <vt:variant>
        <vt:i4>7209000</vt:i4>
      </vt:variant>
      <vt:variant>
        <vt:i4>0</vt:i4>
      </vt:variant>
      <vt:variant>
        <vt:i4>0</vt:i4>
      </vt:variant>
      <vt:variant>
        <vt:i4>5</vt:i4>
      </vt:variant>
      <vt:variant>
        <vt:lpwstr>http://www.fairdipinvest.com//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Bilenko Paul B</dc:creator>
  <cp:lastModifiedBy>Бросалин Борис Петрович</cp:lastModifiedBy>
  <cp:revision>5</cp:revision>
  <cp:lastPrinted>2017-01-16T08:42:00Z</cp:lastPrinted>
  <dcterms:created xsi:type="dcterms:W3CDTF">2018-02-09T10:07:00Z</dcterms:created>
  <dcterms:modified xsi:type="dcterms:W3CDTF">2018-03-19T13:25:00Z</dcterms:modified>
</cp:coreProperties>
</file>