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14" w:type="dxa"/>
        <w:tblInd w:w="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510"/>
        <w:gridCol w:w="255"/>
        <w:gridCol w:w="1247"/>
        <w:gridCol w:w="397"/>
        <w:gridCol w:w="397"/>
        <w:gridCol w:w="312"/>
      </w:tblGrid>
      <w:tr w:rsidR="00E7203C" w:rsidRPr="00AD6E3C" w:rsidTr="00E7203C">
        <w:tc>
          <w:tcPr>
            <w:tcW w:w="2296" w:type="dxa"/>
            <w:tcBorders>
              <w:top w:val="nil"/>
              <w:left w:val="nil"/>
              <w:bottom w:val="nil"/>
              <w:right w:val="nil"/>
            </w:tcBorders>
            <w:vAlign w:val="bottom"/>
          </w:tcPr>
          <w:p w:rsidR="00E7203C" w:rsidRPr="00AD6E3C" w:rsidRDefault="00E7203C" w:rsidP="00D859A9">
            <w:pPr>
              <w:spacing w:after="0" w:line="240" w:lineRule="auto"/>
              <w:rPr>
                <w:rFonts w:ascii="Times New Roman" w:hAnsi="Times New Roman" w:cs="Times New Roman"/>
              </w:rPr>
            </w:pPr>
            <w:r w:rsidRPr="00AD6E3C">
              <w:rPr>
                <w:rFonts w:ascii="Times New Roman" w:hAnsi="Times New Roman" w:cs="Times New Roman"/>
                <w:kern w:val="2"/>
              </w:rPr>
              <w:t>Дата присвоения идентификационного номера</w:t>
            </w:r>
            <w:r w:rsidRPr="00AD6E3C">
              <w:rPr>
                <w:rFonts w:ascii="Times New Roman" w:hAnsi="Times New Roman" w:cs="Times New Roman"/>
              </w:rPr>
              <w:t xml:space="preserve">      </w:t>
            </w:r>
            <w:r>
              <w:rPr>
                <w:rFonts w:ascii="Times New Roman" w:hAnsi="Times New Roman" w:cs="Times New Roman"/>
              </w:rPr>
              <w:t xml:space="preserve">          </w:t>
            </w:r>
            <w:r w:rsidRPr="00AD6E3C">
              <w:rPr>
                <w:rFonts w:ascii="Times New Roman" w:hAnsi="Times New Roman" w:cs="Times New Roman"/>
              </w:rPr>
              <w:t xml:space="preserve">          «</w:t>
            </w:r>
          </w:p>
        </w:tc>
        <w:tc>
          <w:tcPr>
            <w:tcW w:w="510" w:type="dxa"/>
            <w:tcBorders>
              <w:top w:val="nil"/>
              <w:left w:val="nil"/>
              <w:right w:val="nil"/>
            </w:tcBorders>
            <w:vAlign w:val="bottom"/>
          </w:tcPr>
          <w:p w:rsidR="00E7203C" w:rsidRPr="00AD6E3C" w:rsidRDefault="00E7203C" w:rsidP="00D859A9">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E7203C" w:rsidRPr="00AD6E3C" w:rsidRDefault="00E7203C" w:rsidP="00D859A9">
            <w:pPr>
              <w:spacing w:after="0" w:line="240" w:lineRule="auto"/>
              <w:rPr>
                <w:rFonts w:ascii="Times New Roman" w:hAnsi="Times New Roman" w:cs="Times New Roman"/>
              </w:rPr>
            </w:pPr>
            <w:r w:rsidRPr="00AD6E3C">
              <w:rPr>
                <w:rFonts w:ascii="Times New Roman" w:hAnsi="Times New Roman" w:cs="Times New Roman"/>
              </w:rPr>
              <w:t>»</w:t>
            </w:r>
          </w:p>
        </w:tc>
        <w:tc>
          <w:tcPr>
            <w:tcW w:w="1247" w:type="dxa"/>
            <w:tcBorders>
              <w:top w:val="nil"/>
              <w:left w:val="nil"/>
              <w:right w:val="nil"/>
            </w:tcBorders>
            <w:vAlign w:val="bottom"/>
          </w:tcPr>
          <w:p w:rsidR="00E7203C" w:rsidRPr="00AD6E3C" w:rsidRDefault="00E7203C" w:rsidP="00D859A9">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E7203C" w:rsidRPr="00AD6E3C" w:rsidRDefault="00E7203C" w:rsidP="00D859A9">
            <w:pPr>
              <w:spacing w:after="0" w:line="240" w:lineRule="auto"/>
              <w:jc w:val="right"/>
              <w:rPr>
                <w:rFonts w:ascii="Times New Roman" w:hAnsi="Times New Roman" w:cs="Times New Roman"/>
              </w:rPr>
            </w:pPr>
            <w:r w:rsidRPr="00AD6E3C">
              <w:rPr>
                <w:rFonts w:ascii="Times New Roman" w:hAnsi="Times New Roman" w:cs="Times New Roman"/>
              </w:rPr>
              <w:t>20</w:t>
            </w:r>
          </w:p>
        </w:tc>
        <w:tc>
          <w:tcPr>
            <w:tcW w:w="397" w:type="dxa"/>
            <w:tcBorders>
              <w:top w:val="nil"/>
              <w:left w:val="nil"/>
              <w:bottom w:val="single" w:sz="4" w:space="0" w:color="auto"/>
              <w:right w:val="nil"/>
            </w:tcBorders>
            <w:vAlign w:val="bottom"/>
          </w:tcPr>
          <w:p w:rsidR="00E7203C" w:rsidRPr="00AD6E3C" w:rsidRDefault="00E7203C" w:rsidP="00D859A9">
            <w:pPr>
              <w:spacing w:after="0" w:line="240" w:lineRule="auto"/>
              <w:rPr>
                <w:rFonts w:ascii="Times New Roman" w:hAnsi="Times New Roman" w:cs="Times New Roman"/>
              </w:rPr>
            </w:pPr>
          </w:p>
        </w:tc>
        <w:tc>
          <w:tcPr>
            <w:tcW w:w="312" w:type="dxa"/>
            <w:tcBorders>
              <w:top w:val="nil"/>
              <w:left w:val="nil"/>
              <w:bottom w:val="nil"/>
              <w:right w:val="nil"/>
            </w:tcBorders>
            <w:vAlign w:val="bottom"/>
          </w:tcPr>
          <w:p w:rsidR="00E7203C" w:rsidRPr="00AD6E3C" w:rsidRDefault="00E7203C" w:rsidP="00D859A9">
            <w:pPr>
              <w:spacing w:after="0" w:line="240" w:lineRule="auto"/>
              <w:ind w:left="57"/>
              <w:rPr>
                <w:rFonts w:ascii="Times New Roman" w:hAnsi="Times New Roman" w:cs="Times New Roman"/>
              </w:rPr>
            </w:pPr>
            <w:r w:rsidRPr="00AD6E3C">
              <w:rPr>
                <w:rFonts w:ascii="Times New Roman" w:hAnsi="Times New Roman" w:cs="Times New Roman"/>
              </w:rPr>
              <w:t>г.</w:t>
            </w:r>
          </w:p>
        </w:tc>
      </w:tr>
    </w:tbl>
    <w:p w:rsidR="00E7203C" w:rsidRPr="00AD6E3C" w:rsidRDefault="00E7203C" w:rsidP="00E7203C">
      <w:pPr>
        <w:spacing w:before="120" w:after="0" w:line="240" w:lineRule="auto"/>
        <w:ind w:left="3686"/>
        <w:rPr>
          <w:rFonts w:ascii="Times New Roman" w:hAnsi="Times New Roman" w:cs="Times New Roman"/>
        </w:rPr>
      </w:pPr>
      <w:r w:rsidRPr="00AD6E3C">
        <w:rPr>
          <w:rFonts w:ascii="Times New Roman" w:hAnsi="Times New Roman" w:cs="Times New Roman"/>
          <w:kern w:val="2"/>
        </w:rPr>
        <w:t>Идентификационный номер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7203C" w:rsidRPr="00AD6E3C" w:rsidTr="00E7203C">
        <w:trPr>
          <w:trHeight w:val="340"/>
          <w:jc w:val="right"/>
        </w:trPr>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D859A9">
            <w:pPr>
              <w:spacing w:after="0" w:line="240" w:lineRule="auto"/>
              <w:jc w:val="center"/>
              <w:rPr>
                <w:rFonts w:ascii="Times New Roman" w:hAnsi="Times New Roman" w:cs="Times New Roman"/>
              </w:rPr>
            </w:pPr>
          </w:p>
        </w:tc>
        <w:tc>
          <w:tcPr>
            <w:tcW w:w="340" w:type="dxa"/>
            <w:vAlign w:val="center"/>
          </w:tcPr>
          <w:p w:rsidR="00E7203C" w:rsidRPr="00AD6E3C" w:rsidRDefault="00E7203C" w:rsidP="00E7203C">
            <w:pPr>
              <w:spacing w:after="0" w:line="240" w:lineRule="auto"/>
              <w:jc w:val="center"/>
              <w:rPr>
                <w:rFonts w:ascii="Times New Roman" w:hAnsi="Times New Roman" w:cs="Times New Roman"/>
              </w:rPr>
            </w:pPr>
          </w:p>
        </w:tc>
        <w:tc>
          <w:tcPr>
            <w:tcW w:w="340" w:type="dxa"/>
            <w:vAlign w:val="center"/>
          </w:tcPr>
          <w:p w:rsidR="00E7203C" w:rsidRPr="00AD6E3C" w:rsidRDefault="00E7203C" w:rsidP="00E7203C">
            <w:pPr>
              <w:spacing w:after="0" w:line="240" w:lineRule="auto"/>
              <w:jc w:val="center"/>
              <w:rPr>
                <w:rFonts w:ascii="Times New Roman" w:hAnsi="Times New Roman" w:cs="Times New Roman"/>
              </w:rPr>
            </w:pPr>
          </w:p>
        </w:tc>
        <w:tc>
          <w:tcPr>
            <w:tcW w:w="340" w:type="dxa"/>
            <w:vAlign w:val="center"/>
          </w:tcPr>
          <w:p w:rsidR="00E7203C" w:rsidRPr="00AD6E3C" w:rsidRDefault="00E7203C" w:rsidP="00E7203C">
            <w:pPr>
              <w:spacing w:after="0" w:line="240" w:lineRule="auto"/>
              <w:jc w:val="center"/>
              <w:rPr>
                <w:rFonts w:ascii="Times New Roman" w:hAnsi="Times New Roman" w:cs="Times New Roman"/>
              </w:rPr>
            </w:pPr>
          </w:p>
        </w:tc>
      </w:tr>
    </w:tbl>
    <w:p w:rsidR="00E7203C" w:rsidRPr="00AD6E3C" w:rsidRDefault="00E7203C" w:rsidP="00E7203C">
      <w:pPr>
        <w:widowControl w:val="0"/>
        <w:adjustRightInd w:val="0"/>
        <w:spacing w:before="120" w:after="0" w:line="240" w:lineRule="auto"/>
        <w:ind w:left="3828"/>
        <w:jc w:val="center"/>
        <w:rPr>
          <w:rFonts w:ascii="Times New Roman" w:hAnsi="Times New Roman" w:cs="Times New Roman"/>
          <w:b/>
          <w:bCs/>
          <w:i/>
          <w:iCs/>
          <w:color w:val="333333"/>
          <w:kern w:val="2"/>
        </w:rPr>
      </w:pPr>
      <w:r w:rsidRPr="00AD6E3C">
        <w:rPr>
          <w:rFonts w:ascii="Times New Roman" w:hAnsi="Times New Roman" w:cs="Times New Roman"/>
          <w:b/>
          <w:bCs/>
          <w:i/>
          <w:iCs/>
          <w:color w:val="333333"/>
          <w:kern w:val="2"/>
        </w:rPr>
        <w:t>Небанковская кредитная организация</w:t>
      </w:r>
    </w:p>
    <w:p w:rsidR="00E7203C" w:rsidRPr="00AD6E3C" w:rsidRDefault="00E7203C" w:rsidP="00E7203C">
      <w:pPr>
        <w:widowControl w:val="0"/>
        <w:autoSpaceDE w:val="0"/>
        <w:autoSpaceDN w:val="0"/>
        <w:adjustRightInd w:val="0"/>
        <w:spacing w:after="0" w:line="240" w:lineRule="auto"/>
        <w:ind w:left="3828"/>
        <w:jc w:val="center"/>
        <w:rPr>
          <w:rFonts w:ascii="Times New Roman" w:hAnsi="Times New Roman" w:cs="Times New Roman"/>
          <w:b/>
          <w:bCs/>
          <w:i/>
          <w:iCs/>
          <w:color w:val="333333"/>
          <w:kern w:val="2"/>
        </w:rPr>
      </w:pPr>
      <w:r w:rsidRPr="00AD6E3C">
        <w:rPr>
          <w:rFonts w:ascii="Times New Roman" w:hAnsi="Times New Roman" w:cs="Times New Roman"/>
          <w:b/>
          <w:bCs/>
          <w:i/>
          <w:iCs/>
          <w:color w:val="333333"/>
          <w:kern w:val="2"/>
        </w:rPr>
        <w:t>акционерное общество</w:t>
      </w:r>
    </w:p>
    <w:p w:rsidR="00E7203C" w:rsidRPr="00AD6E3C" w:rsidRDefault="00E7203C" w:rsidP="00E7203C">
      <w:pPr>
        <w:spacing w:after="0" w:line="240" w:lineRule="auto"/>
        <w:ind w:left="3828"/>
        <w:jc w:val="center"/>
        <w:rPr>
          <w:rFonts w:ascii="Times New Roman" w:hAnsi="Times New Roman" w:cs="Times New Roman"/>
        </w:rPr>
      </w:pPr>
      <w:r w:rsidRPr="00AD6E3C">
        <w:rPr>
          <w:rFonts w:ascii="Times New Roman" w:hAnsi="Times New Roman" w:cs="Times New Roman"/>
          <w:b/>
          <w:bCs/>
          <w:i/>
          <w:iCs/>
          <w:color w:val="333333"/>
          <w:kern w:val="2"/>
        </w:rPr>
        <w:t>«Национальный расчетный депозитарий»</w:t>
      </w:r>
    </w:p>
    <w:p w:rsidR="00E7203C" w:rsidRPr="00AD6E3C" w:rsidRDefault="00E7203C" w:rsidP="00E7203C">
      <w:pPr>
        <w:pBdr>
          <w:top w:val="single" w:sz="4" w:space="1" w:color="auto"/>
        </w:pBdr>
        <w:spacing w:after="0" w:line="240" w:lineRule="auto"/>
        <w:ind w:left="3828"/>
        <w:jc w:val="center"/>
        <w:rPr>
          <w:rFonts w:ascii="Times New Roman" w:hAnsi="Times New Roman" w:cs="Times New Roman"/>
        </w:rPr>
      </w:pPr>
      <w:r w:rsidRPr="00AD6E3C">
        <w:rPr>
          <w:rFonts w:ascii="Times New Roman" w:hAnsi="Times New Roman" w:cs="Times New Roman"/>
        </w:rPr>
        <w:t>(</w:t>
      </w:r>
      <w:r w:rsidRPr="00AD6E3C">
        <w:rPr>
          <w:rFonts w:ascii="Times New Roman" w:hAnsi="Times New Roman" w:cs="Times New Roman"/>
          <w:kern w:val="2"/>
          <w:sz w:val="18"/>
          <w:szCs w:val="18"/>
        </w:rPr>
        <w:t>наименование центрального депозитария, присвоившего идентификационный номер</w:t>
      </w:r>
      <w:r w:rsidRPr="00AD6E3C">
        <w:rPr>
          <w:rFonts w:ascii="Times New Roman" w:hAnsi="Times New Roman" w:cs="Times New Roman"/>
        </w:rPr>
        <w:t>)</w:t>
      </w:r>
    </w:p>
    <w:p w:rsidR="00E7203C" w:rsidRPr="00AD6E3C" w:rsidRDefault="00E7203C" w:rsidP="00E7203C">
      <w:pPr>
        <w:spacing w:before="120" w:after="0" w:line="240" w:lineRule="auto"/>
        <w:ind w:left="3827"/>
        <w:jc w:val="center"/>
        <w:rPr>
          <w:rFonts w:ascii="Times New Roman" w:hAnsi="Times New Roman" w:cs="Times New Roman"/>
        </w:rPr>
      </w:pPr>
    </w:p>
    <w:p w:rsidR="00E7203C" w:rsidRPr="00AD6E3C" w:rsidRDefault="00E7203C" w:rsidP="00E7203C">
      <w:pPr>
        <w:pBdr>
          <w:top w:val="single" w:sz="4" w:space="1" w:color="auto"/>
        </w:pBdr>
        <w:spacing w:after="0" w:line="240" w:lineRule="auto"/>
        <w:ind w:left="3828"/>
        <w:jc w:val="center"/>
        <w:rPr>
          <w:rFonts w:ascii="Times New Roman" w:hAnsi="Times New Roman" w:cs="Times New Roman"/>
        </w:rPr>
      </w:pPr>
      <w:r w:rsidRPr="00AD6E3C">
        <w:rPr>
          <w:rFonts w:ascii="Times New Roman" w:hAnsi="Times New Roman" w:cs="Times New Roman"/>
        </w:rPr>
        <w:t>(</w:t>
      </w:r>
      <w:r w:rsidRPr="00AD6E3C">
        <w:rPr>
          <w:rFonts w:ascii="Times New Roman" w:hAnsi="Times New Roman" w:cs="Times New Roman"/>
          <w:kern w:val="2"/>
          <w:sz w:val="18"/>
          <w:szCs w:val="18"/>
        </w:rPr>
        <w:t>наименование должности и подпись уполномоченного лица центрального депозитария, присвоившего идентификационный номер</w:t>
      </w:r>
      <w:r w:rsidRPr="00AD6E3C">
        <w:rPr>
          <w:rFonts w:ascii="Times New Roman" w:hAnsi="Times New Roman" w:cs="Times New Roman"/>
        </w:rPr>
        <w:t>)</w:t>
      </w:r>
    </w:p>
    <w:p w:rsidR="00E7203C" w:rsidRPr="00AD6E3C" w:rsidRDefault="00E7203C" w:rsidP="00E7203C">
      <w:pPr>
        <w:spacing w:after="0" w:line="240" w:lineRule="auto"/>
        <w:ind w:left="3828"/>
        <w:jc w:val="center"/>
        <w:rPr>
          <w:rFonts w:ascii="Times New Roman" w:hAnsi="Times New Roman" w:cs="Times New Roman"/>
        </w:rPr>
      </w:pPr>
      <w:r w:rsidRPr="00AD6E3C">
        <w:rPr>
          <w:rFonts w:ascii="Times New Roman" w:hAnsi="Times New Roman" w:cs="Times New Roman"/>
        </w:rPr>
        <w:t>(</w:t>
      </w:r>
      <w:r w:rsidRPr="00AD6E3C">
        <w:rPr>
          <w:rFonts w:ascii="Times New Roman" w:hAnsi="Times New Roman" w:cs="Times New Roman"/>
          <w:kern w:val="2"/>
          <w:sz w:val="18"/>
          <w:szCs w:val="18"/>
        </w:rPr>
        <w:t>печать</w:t>
      </w:r>
      <w:r w:rsidRPr="00AD6E3C">
        <w:rPr>
          <w:rFonts w:ascii="Times New Roman" w:hAnsi="Times New Roman" w:cs="Times New Roman"/>
        </w:rPr>
        <w:t>)</w:t>
      </w:r>
    </w:p>
    <w:p w:rsidR="00E7203C" w:rsidRDefault="00E7203C" w:rsidP="00E7203C">
      <w:pPr>
        <w:spacing w:after="0" w:line="240" w:lineRule="auto"/>
        <w:ind w:left="3714"/>
        <w:jc w:val="center"/>
        <w:rPr>
          <w:rFonts w:ascii="Times New Roman" w:hAnsi="Times New Roman" w:cs="Times New Roman"/>
        </w:rPr>
      </w:pPr>
    </w:p>
    <w:p w:rsidR="00E7203C" w:rsidRPr="00E7203C" w:rsidRDefault="00E7203C" w:rsidP="00E7203C">
      <w:pPr>
        <w:spacing w:after="0" w:line="240" w:lineRule="auto"/>
        <w:ind w:left="3714"/>
        <w:jc w:val="center"/>
        <w:rPr>
          <w:rFonts w:ascii="Times New Roman" w:hAnsi="Times New Roman" w:cs="Times New Roman"/>
        </w:rPr>
      </w:pPr>
    </w:p>
    <w:p w:rsidR="00E7203C" w:rsidRPr="00E7203C" w:rsidRDefault="00E7203C" w:rsidP="00E7203C">
      <w:pPr>
        <w:spacing w:after="0" w:line="240" w:lineRule="auto"/>
        <w:jc w:val="center"/>
        <w:rPr>
          <w:rFonts w:ascii="Times New Roman" w:hAnsi="Times New Roman" w:cs="Times New Roman"/>
          <w:b/>
          <w:bCs/>
          <w:sz w:val="24"/>
          <w:szCs w:val="24"/>
        </w:rPr>
      </w:pPr>
      <w:r w:rsidRPr="00E7203C">
        <w:rPr>
          <w:rFonts w:ascii="Times New Roman" w:hAnsi="Times New Roman" w:cs="Times New Roman"/>
          <w:b/>
          <w:bCs/>
          <w:sz w:val="24"/>
          <w:szCs w:val="24"/>
        </w:rPr>
        <w:t>УСЛОВИЯ ВЫПУСКА</w:t>
      </w:r>
    </w:p>
    <w:p w:rsidR="00E7203C" w:rsidRPr="00E7203C" w:rsidRDefault="00E7203C" w:rsidP="00E7203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КОММЕРЧЕСКИХ </w:t>
      </w:r>
      <w:r w:rsidRPr="00E7203C">
        <w:rPr>
          <w:rFonts w:ascii="Times New Roman" w:hAnsi="Times New Roman" w:cs="Times New Roman"/>
          <w:b/>
          <w:bCs/>
          <w:sz w:val="24"/>
          <w:szCs w:val="24"/>
        </w:rPr>
        <w:t>ОБЛИГАЦИЙ</w:t>
      </w:r>
    </w:p>
    <w:p w:rsidR="00E7203C" w:rsidRPr="00E7203C" w:rsidRDefault="00E7203C" w:rsidP="00E7203C">
      <w:pPr>
        <w:spacing w:after="0" w:line="240" w:lineRule="auto"/>
        <w:jc w:val="center"/>
        <w:rPr>
          <w:rFonts w:ascii="Times New Roman" w:hAnsi="Times New Roman" w:cs="Times New Roman"/>
          <w:b/>
          <w:bCs/>
          <w:sz w:val="24"/>
          <w:szCs w:val="24"/>
        </w:rPr>
      </w:pPr>
      <w:r w:rsidRPr="00E7203C">
        <w:rPr>
          <w:rFonts w:ascii="Times New Roman" w:hAnsi="Times New Roman" w:cs="Times New Roman"/>
          <w:b/>
          <w:bCs/>
          <w:sz w:val="24"/>
          <w:szCs w:val="24"/>
        </w:rPr>
        <w:t>В РАМКАХ ПРОГРАММЫ</w:t>
      </w:r>
      <w:r>
        <w:rPr>
          <w:rFonts w:ascii="Times New Roman" w:hAnsi="Times New Roman" w:cs="Times New Roman"/>
          <w:b/>
          <w:bCs/>
          <w:sz w:val="24"/>
          <w:szCs w:val="24"/>
        </w:rPr>
        <w:t xml:space="preserve"> КОММЕРЧЕСКИХ</w:t>
      </w:r>
      <w:r w:rsidRPr="00E7203C">
        <w:rPr>
          <w:rFonts w:ascii="Times New Roman" w:hAnsi="Times New Roman" w:cs="Times New Roman"/>
          <w:b/>
          <w:bCs/>
          <w:sz w:val="24"/>
          <w:szCs w:val="24"/>
        </w:rPr>
        <w:t xml:space="preserve"> ОБЛИГАЦИЙ</w:t>
      </w:r>
    </w:p>
    <w:p w:rsidR="00E7203C" w:rsidRDefault="00E7203C" w:rsidP="00E7203C">
      <w:pPr>
        <w:spacing w:after="0" w:line="240" w:lineRule="auto"/>
        <w:jc w:val="center"/>
        <w:rPr>
          <w:rFonts w:ascii="Times New Roman" w:hAnsi="Times New Roman" w:cs="Times New Roman"/>
        </w:rPr>
      </w:pPr>
    </w:p>
    <w:p w:rsidR="00E7203C" w:rsidRDefault="004D5399" w:rsidP="00E7203C">
      <w:pPr>
        <w:spacing w:after="0" w:line="240" w:lineRule="auto"/>
        <w:jc w:val="center"/>
        <w:rPr>
          <w:rFonts w:ascii="Times New Roman" w:hAnsi="Times New Roman" w:cs="Times New Roman"/>
          <w:b/>
          <w:bCs/>
          <w:kern w:val="2"/>
          <w:sz w:val="28"/>
          <w:szCs w:val="28"/>
        </w:rPr>
      </w:pPr>
      <w:r w:rsidRPr="004D5399">
        <w:rPr>
          <w:rFonts w:ascii="Times New Roman" w:hAnsi="Times New Roman" w:cs="Times New Roman"/>
          <w:b/>
          <w:bCs/>
          <w:kern w:val="2"/>
          <w:sz w:val="28"/>
          <w:szCs w:val="28"/>
        </w:rPr>
        <w:t>Общество с ограниченной ответственностью "Норманн-Сервис"</w:t>
      </w:r>
    </w:p>
    <w:p w:rsidR="00E7203C" w:rsidRDefault="00E7203C" w:rsidP="00E7203C">
      <w:pPr>
        <w:spacing w:after="0" w:line="240" w:lineRule="auto"/>
        <w:jc w:val="center"/>
        <w:rPr>
          <w:rFonts w:ascii="Times New Roman" w:hAnsi="Times New Roman" w:cs="Times New Roman"/>
          <w:b/>
          <w:bCs/>
          <w:kern w:val="2"/>
          <w:sz w:val="28"/>
          <w:szCs w:val="28"/>
        </w:rPr>
      </w:pPr>
    </w:p>
    <w:p w:rsidR="00051841" w:rsidRPr="00CE0992" w:rsidRDefault="00051841" w:rsidP="00051841">
      <w:pPr>
        <w:spacing w:after="0" w:line="240" w:lineRule="auto"/>
        <w:jc w:val="center"/>
        <w:rPr>
          <w:rFonts w:ascii="Times New Roman" w:hAnsi="Times New Roman" w:cs="Times New Roman"/>
          <w:b/>
          <w:i/>
        </w:rPr>
      </w:pPr>
      <w:r w:rsidRPr="00CE0992">
        <w:rPr>
          <w:rFonts w:ascii="Times New Roman" w:hAnsi="Times New Roman" w:cs="Times New Roman"/>
          <w:b/>
          <w:i/>
        </w:rPr>
        <w:t>коммерческие облигации документарные на предъявителя с обязательным централизованным хранением серии КО-</w:t>
      </w:r>
      <w:r>
        <w:rPr>
          <w:rFonts w:ascii="Times New Roman" w:hAnsi="Times New Roman" w:cs="Times New Roman"/>
          <w:b/>
          <w:i/>
        </w:rPr>
        <w:t>П</w:t>
      </w:r>
      <w:r w:rsidR="004D5399" w:rsidRPr="004D5399">
        <w:rPr>
          <w:rFonts w:ascii="Times New Roman" w:hAnsi="Times New Roman" w:cs="Times New Roman"/>
          <w:b/>
          <w:i/>
        </w:rPr>
        <w:t xml:space="preserve">01 </w:t>
      </w:r>
      <w:r w:rsidRPr="00CE0992">
        <w:rPr>
          <w:rFonts w:ascii="Times New Roman" w:hAnsi="Times New Roman" w:cs="Times New Roman"/>
          <w:b/>
          <w:i/>
        </w:rPr>
        <w:t>неконвертируемые проц</w:t>
      </w:r>
      <w:bookmarkStart w:id="0" w:name="_GoBack"/>
      <w:bookmarkEnd w:id="0"/>
      <w:r w:rsidRPr="00CE0992">
        <w:rPr>
          <w:rFonts w:ascii="Times New Roman" w:hAnsi="Times New Roman" w:cs="Times New Roman"/>
          <w:b/>
          <w:i/>
        </w:rPr>
        <w:t xml:space="preserve">ентные со сроком погашения в </w:t>
      </w:r>
      <w:r w:rsidR="004D5399" w:rsidRPr="004D5399">
        <w:rPr>
          <w:rFonts w:ascii="Times New Roman" w:hAnsi="Times New Roman" w:cs="Times New Roman"/>
          <w:b/>
          <w:i/>
        </w:rPr>
        <w:t>1 092</w:t>
      </w:r>
      <w:r w:rsidRPr="004D5399">
        <w:rPr>
          <w:rFonts w:ascii="Times New Roman" w:hAnsi="Times New Roman" w:cs="Times New Roman"/>
          <w:b/>
          <w:i/>
        </w:rPr>
        <w:t>-</w:t>
      </w:r>
      <w:r w:rsidRPr="00CE0992">
        <w:rPr>
          <w:rFonts w:ascii="Times New Roman" w:hAnsi="Times New Roman" w:cs="Times New Roman"/>
          <w:b/>
          <w:i/>
        </w:rPr>
        <w:t xml:space="preserve">й </w:t>
      </w:r>
      <w:r w:rsidR="004D5399">
        <w:rPr>
          <w:rFonts w:ascii="Times New Roman" w:hAnsi="Times New Roman" w:cs="Times New Roman"/>
          <w:b/>
          <w:i/>
        </w:rPr>
        <w:t>(Одна тысяча девяносто второй</w:t>
      </w:r>
      <w:r w:rsidRPr="00CE0992">
        <w:rPr>
          <w:rFonts w:ascii="Times New Roman" w:hAnsi="Times New Roman" w:cs="Times New Roman"/>
          <w:b/>
          <w:i/>
        </w:rPr>
        <w:t xml:space="preserve">) день с даты начала размещения номинальной стоимостью </w:t>
      </w:r>
      <w:r w:rsidR="004D5399">
        <w:rPr>
          <w:rFonts w:ascii="Times New Roman" w:hAnsi="Times New Roman" w:cs="Times New Roman"/>
          <w:b/>
          <w:i/>
        </w:rPr>
        <w:t>1</w:t>
      </w:r>
      <w:r w:rsidR="004D5399" w:rsidRPr="004D5399">
        <w:rPr>
          <w:rFonts w:ascii="Times New Roman" w:hAnsi="Times New Roman" w:cs="Times New Roman"/>
          <w:b/>
          <w:i/>
        </w:rPr>
        <w:t xml:space="preserve"> 000</w:t>
      </w:r>
      <w:r w:rsidRPr="00CE0992">
        <w:rPr>
          <w:rFonts w:ascii="Times New Roman" w:hAnsi="Times New Roman" w:cs="Times New Roman"/>
          <w:b/>
          <w:i/>
        </w:rPr>
        <w:t xml:space="preserve"> (</w:t>
      </w:r>
      <w:r w:rsidR="004D5399" w:rsidRPr="004D5399">
        <w:rPr>
          <w:rFonts w:ascii="Times New Roman" w:hAnsi="Times New Roman" w:cs="Times New Roman"/>
          <w:b/>
          <w:i/>
        </w:rPr>
        <w:t>Одна тысяча</w:t>
      </w:r>
      <w:r w:rsidRPr="00CE0992">
        <w:rPr>
          <w:rFonts w:ascii="Times New Roman" w:hAnsi="Times New Roman" w:cs="Times New Roman"/>
          <w:b/>
          <w:i/>
        </w:rPr>
        <w:t xml:space="preserve">) рублей каждая в количестве </w:t>
      </w:r>
      <w:r w:rsidR="006602D2" w:rsidRPr="006602D2">
        <w:rPr>
          <w:rFonts w:ascii="Times New Roman" w:hAnsi="Times New Roman" w:cs="Times New Roman"/>
          <w:b/>
          <w:i/>
        </w:rPr>
        <w:t>1</w:t>
      </w:r>
      <w:r w:rsidR="004D5399" w:rsidRPr="004D5399">
        <w:rPr>
          <w:rFonts w:ascii="Times New Roman" w:hAnsi="Times New Roman" w:cs="Times New Roman"/>
          <w:b/>
          <w:i/>
        </w:rPr>
        <w:t>00 000</w:t>
      </w:r>
      <w:r w:rsidRPr="004D5399">
        <w:rPr>
          <w:rFonts w:ascii="Times New Roman" w:hAnsi="Times New Roman" w:cs="Times New Roman"/>
          <w:b/>
          <w:i/>
        </w:rPr>
        <w:t xml:space="preserve"> (</w:t>
      </w:r>
      <w:r w:rsidR="006602D2">
        <w:rPr>
          <w:rFonts w:ascii="Times New Roman" w:hAnsi="Times New Roman" w:cs="Times New Roman"/>
          <w:b/>
          <w:i/>
        </w:rPr>
        <w:t>Сто</w:t>
      </w:r>
      <w:r w:rsidR="004D5399" w:rsidRPr="004D5399">
        <w:rPr>
          <w:rFonts w:ascii="Times New Roman" w:hAnsi="Times New Roman" w:cs="Times New Roman"/>
          <w:b/>
          <w:i/>
        </w:rPr>
        <w:t xml:space="preserve"> тысяч</w:t>
      </w:r>
      <w:r w:rsidRPr="00CE0992">
        <w:rPr>
          <w:rFonts w:ascii="Times New Roman" w:hAnsi="Times New Roman" w:cs="Times New Roman"/>
          <w:b/>
          <w:i/>
        </w:rPr>
        <w:t>) штук, размещаемые путем закрытой подписки</w:t>
      </w:r>
      <w:r>
        <w:rPr>
          <w:rFonts w:ascii="Times New Roman" w:hAnsi="Times New Roman" w:cs="Times New Roman"/>
          <w:b/>
          <w:i/>
        </w:rPr>
        <w:t xml:space="preserve"> в рамках программы коммерческих облигаций</w:t>
      </w:r>
    </w:p>
    <w:p w:rsidR="00051841" w:rsidRDefault="00051841" w:rsidP="00E7203C">
      <w:pPr>
        <w:spacing w:after="0" w:line="240" w:lineRule="auto"/>
        <w:jc w:val="center"/>
        <w:rPr>
          <w:rFonts w:ascii="Times New Roman" w:hAnsi="Times New Roman" w:cs="Times New Roman"/>
          <w:b/>
          <w:bCs/>
          <w:kern w:val="2"/>
          <w:sz w:val="28"/>
          <w:szCs w:val="28"/>
        </w:rPr>
      </w:pPr>
    </w:p>
    <w:p w:rsidR="00E7203C" w:rsidRPr="00051841" w:rsidRDefault="00E7203C" w:rsidP="00051841">
      <w:pPr>
        <w:tabs>
          <w:tab w:val="right" w:pos="9923"/>
        </w:tabs>
        <w:spacing w:after="0" w:line="240" w:lineRule="auto"/>
        <w:rPr>
          <w:rFonts w:ascii="Times New Roman" w:hAnsi="Times New Roman" w:cs="Times New Roman"/>
          <w:b/>
          <w:i/>
        </w:rPr>
      </w:pPr>
      <w:r w:rsidRPr="00051841">
        <w:rPr>
          <w:rFonts w:ascii="Times New Roman" w:hAnsi="Times New Roman" w:cs="Times New Roman"/>
          <w:b/>
          <w:i/>
        </w:rPr>
        <w:t xml:space="preserve">Программа коммерческих облигаций </w:t>
      </w:r>
      <w:r w:rsidRPr="00AD6E3C">
        <w:rPr>
          <w:rFonts w:ascii="Times New Roman" w:hAnsi="Times New Roman" w:cs="Times New Roman"/>
          <w:b/>
          <w:i/>
        </w:rPr>
        <w:t>документарны</w:t>
      </w:r>
      <w:r>
        <w:rPr>
          <w:rFonts w:ascii="Times New Roman" w:hAnsi="Times New Roman" w:cs="Times New Roman"/>
          <w:b/>
          <w:i/>
        </w:rPr>
        <w:t>х</w:t>
      </w:r>
      <w:r w:rsidRPr="00AD6E3C">
        <w:rPr>
          <w:rFonts w:ascii="Times New Roman" w:hAnsi="Times New Roman" w:cs="Times New Roman"/>
          <w:b/>
          <w:i/>
        </w:rPr>
        <w:t xml:space="preserve"> на предъявителя</w:t>
      </w:r>
      <w:r>
        <w:rPr>
          <w:rFonts w:ascii="Times New Roman" w:hAnsi="Times New Roman" w:cs="Times New Roman"/>
          <w:b/>
          <w:i/>
        </w:rPr>
        <w:t xml:space="preserve"> </w:t>
      </w:r>
      <w:r w:rsidRPr="0083155C">
        <w:rPr>
          <w:rFonts w:ascii="Times New Roman" w:hAnsi="Times New Roman" w:cs="Times New Roman"/>
          <w:b/>
          <w:i/>
        </w:rPr>
        <w:t>с обязательным централизованным хранением</w:t>
      </w:r>
      <w:r w:rsidRPr="00AD6E3C">
        <w:rPr>
          <w:rFonts w:ascii="Times New Roman" w:hAnsi="Times New Roman" w:cs="Times New Roman"/>
          <w:b/>
          <w:i/>
        </w:rPr>
        <w:t xml:space="preserve"> неконвертируемы</w:t>
      </w:r>
      <w:r>
        <w:rPr>
          <w:rFonts w:ascii="Times New Roman" w:hAnsi="Times New Roman" w:cs="Times New Roman"/>
          <w:b/>
          <w:i/>
        </w:rPr>
        <w:t>х</w:t>
      </w:r>
      <w:r w:rsidRPr="00AD6E3C">
        <w:rPr>
          <w:rFonts w:ascii="Times New Roman" w:hAnsi="Times New Roman" w:cs="Times New Roman"/>
          <w:b/>
          <w:i/>
        </w:rPr>
        <w:t xml:space="preserve"> процентны</w:t>
      </w:r>
      <w:r>
        <w:rPr>
          <w:rFonts w:ascii="Times New Roman" w:hAnsi="Times New Roman" w:cs="Times New Roman"/>
          <w:b/>
          <w:i/>
        </w:rPr>
        <w:t>х</w:t>
      </w:r>
      <w:r w:rsidR="00051841">
        <w:rPr>
          <w:rFonts w:ascii="Times New Roman" w:hAnsi="Times New Roman" w:cs="Times New Roman"/>
          <w:b/>
          <w:i/>
        </w:rPr>
        <w:t xml:space="preserve"> </w:t>
      </w:r>
      <w:r w:rsidR="00051841" w:rsidRPr="004D5399">
        <w:rPr>
          <w:rFonts w:ascii="Times New Roman" w:hAnsi="Times New Roman" w:cs="Times New Roman"/>
          <w:b/>
          <w:i/>
        </w:rPr>
        <w:t>серии</w:t>
      </w:r>
      <w:r w:rsidRPr="004D5399">
        <w:rPr>
          <w:rFonts w:ascii="Times New Roman" w:hAnsi="Times New Roman" w:cs="Times New Roman"/>
          <w:b/>
          <w:i/>
        </w:rPr>
        <w:t xml:space="preserve"> </w:t>
      </w:r>
      <w:r w:rsidR="004D5399" w:rsidRPr="004D5399">
        <w:rPr>
          <w:rFonts w:ascii="Times New Roman" w:hAnsi="Times New Roman" w:cs="Times New Roman"/>
          <w:b/>
          <w:i/>
        </w:rPr>
        <w:t>001</w:t>
      </w:r>
      <w:r w:rsidR="004D5399">
        <w:rPr>
          <w:rFonts w:ascii="Times New Roman" w:hAnsi="Times New Roman" w:cs="Times New Roman"/>
          <w:b/>
          <w:i/>
          <w:lang w:val="en-US"/>
        </w:rPr>
        <w:t>PC</w:t>
      </w:r>
      <w:r w:rsidR="00051841" w:rsidRPr="00051841">
        <w:rPr>
          <w:rFonts w:ascii="Times New Roman" w:hAnsi="Times New Roman" w:cs="Times New Roman"/>
          <w:b/>
          <w:i/>
        </w:rPr>
        <w:t xml:space="preserve"> идентификационный </w:t>
      </w:r>
      <w:r w:rsidR="00051841" w:rsidRPr="002C3DD5">
        <w:rPr>
          <w:rFonts w:ascii="Times New Roman" w:hAnsi="Times New Roman" w:cs="Times New Roman"/>
          <w:b/>
          <w:i/>
        </w:rPr>
        <w:t xml:space="preserve">номер </w:t>
      </w:r>
      <w:r w:rsidR="002C3DD5" w:rsidRPr="002C3DD5">
        <w:rPr>
          <w:rFonts w:ascii="Times New Roman" w:hAnsi="Times New Roman" w:cs="Times New Roman"/>
          <w:b/>
          <w:i/>
        </w:rPr>
        <w:t>4</w:t>
      </w:r>
      <w:r w:rsidR="00051841" w:rsidRPr="002C3DD5">
        <w:rPr>
          <w:rFonts w:ascii="Times New Roman" w:hAnsi="Times New Roman" w:cs="Times New Roman"/>
          <w:b/>
          <w:i/>
        </w:rPr>
        <w:t>-</w:t>
      </w:r>
      <w:r w:rsidR="002C3DD5" w:rsidRPr="002C3DD5">
        <w:rPr>
          <w:rFonts w:ascii="Times New Roman" w:hAnsi="Times New Roman" w:cs="Times New Roman"/>
          <w:b/>
          <w:i/>
        </w:rPr>
        <w:t>00377</w:t>
      </w:r>
      <w:r w:rsidR="00051841" w:rsidRPr="002C3DD5">
        <w:rPr>
          <w:rFonts w:ascii="Times New Roman" w:hAnsi="Times New Roman" w:cs="Times New Roman"/>
          <w:b/>
          <w:i/>
        </w:rPr>
        <w:t>-</w:t>
      </w:r>
      <w:r w:rsidR="002C3DD5" w:rsidRPr="002C3DD5">
        <w:rPr>
          <w:rFonts w:ascii="Times New Roman" w:hAnsi="Times New Roman" w:cs="Times New Roman"/>
          <w:b/>
          <w:i/>
          <w:lang w:val="en-US"/>
        </w:rPr>
        <w:t>R</w:t>
      </w:r>
      <w:r w:rsidR="00051841" w:rsidRPr="002C3DD5">
        <w:rPr>
          <w:rFonts w:ascii="Times New Roman" w:hAnsi="Times New Roman" w:cs="Times New Roman"/>
          <w:b/>
          <w:i/>
        </w:rPr>
        <w:t>-</w:t>
      </w:r>
      <w:r w:rsidR="002C3DD5" w:rsidRPr="002C3DD5">
        <w:rPr>
          <w:rFonts w:ascii="Times New Roman" w:hAnsi="Times New Roman" w:cs="Times New Roman"/>
          <w:b/>
          <w:i/>
        </w:rPr>
        <w:t>001</w:t>
      </w:r>
      <w:r w:rsidR="002C3DD5" w:rsidRPr="002C3DD5">
        <w:rPr>
          <w:rFonts w:ascii="Times New Roman" w:hAnsi="Times New Roman" w:cs="Times New Roman"/>
          <w:b/>
          <w:i/>
          <w:lang w:val="en-US"/>
        </w:rPr>
        <w:t>P</w:t>
      </w:r>
      <w:r w:rsidR="00051841" w:rsidRPr="00051841">
        <w:rPr>
          <w:rFonts w:ascii="Times New Roman" w:hAnsi="Times New Roman" w:cs="Times New Roman"/>
          <w:b/>
          <w:i/>
        </w:rPr>
        <w:t>-</w:t>
      </w:r>
      <w:r w:rsidR="002C3DD5" w:rsidRPr="002C3DD5">
        <w:rPr>
          <w:rFonts w:ascii="Times New Roman" w:hAnsi="Times New Roman" w:cs="Times New Roman"/>
          <w:b/>
          <w:i/>
        </w:rPr>
        <w:t>00</w:t>
      </w:r>
      <w:r w:rsidR="002C3DD5">
        <w:rPr>
          <w:rFonts w:ascii="Times New Roman" w:hAnsi="Times New Roman" w:cs="Times New Roman"/>
          <w:b/>
          <w:i/>
          <w:lang w:val="en-US"/>
        </w:rPr>
        <w:t>C</w:t>
      </w:r>
      <w:r w:rsidR="002C3DD5" w:rsidRPr="002C3DD5">
        <w:rPr>
          <w:rFonts w:ascii="Times New Roman" w:hAnsi="Times New Roman" w:cs="Times New Roman"/>
          <w:b/>
          <w:i/>
        </w:rPr>
        <w:t xml:space="preserve"> </w:t>
      </w:r>
      <w:r w:rsidR="00051841" w:rsidRPr="00051841">
        <w:rPr>
          <w:rFonts w:ascii="Times New Roman" w:hAnsi="Times New Roman" w:cs="Times New Roman"/>
          <w:b/>
          <w:i/>
        </w:rPr>
        <w:t xml:space="preserve">от </w:t>
      </w:r>
      <w:r w:rsidR="00051841">
        <w:rPr>
          <w:rFonts w:ascii="Times New Roman" w:hAnsi="Times New Roman" w:cs="Times New Roman"/>
          <w:b/>
          <w:i/>
        </w:rPr>
        <w:t>«</w:t>
      </w:r>
      <w:r w:rsidR="008A526D" w:rsidRPr="002C3DD5">
        <w:rPr>
          <w:rFonts w:ascii="Times New Roman" w:hAnsi="Times New Roman" w:cs="Times New Roman"/>
          <w:b/>
          <w:i/>
        </w:rPr>
        <w:t>2</w:t>
      </w:r>
      <w:r w:rsidR="008A526D">
        <w:rPr>
          <w:rFonts w:ascii="Times New Roman" w:hAnsi="Times New Roman" w:cs="Times New Roman"/>
          <w:b/>
          <w:i/>
        </w:rPr>
        <w:t>1</w:t>
      </w:r>
      <w:r w:rsidR="00051841">
        <w:rPr>
          <w:rFonts w:ascii="Times New Roman" w:hAnsi="Times New Roman" w:cs="Times New Roman"/>
          <w:b/>
          <w:i/>
        </w:rPr>
        <w:t xml:space="preserve">» </w:t>
      </w:r>
      <w:r w:rsidR="002C3DD5">
        <w:rPr>
          <w:rFonts w:ascii="Times New Roman" w:hAnsi="Times New Roman" w:cs="Times New Roman"/>
          <w:b/>
          <w:i/>
        </w:rPr>
        <w:t xml:space="preserve">марта </w:t>
      </w:r>
      <w:r w:rsidR="00051841" w:rsidRPr="00051841">
        <w:rPr>
          <w:rFonts w:ascii="Times New Roman" w:hAnsi="Times New Roman" w:cs="Times New Roman"/>
          <w:b/>
          <w:i/>
        </w:rPr>
        <w:t>201</w:t>
      </w:r>
      <w:r w:rsidR="002C3DD5">
        <w:rPr>
          <w:rFonts w:ascii="Times New Roman" w:hAnsi="Times New Roman" w:cs="Times New Roman"/>
          <w:b/>
          <w:i/>
        </w:rPr>
        <w:t>8</w:t>
      </w:r>
      <w:r w:rsidR="00051841" w:rsidRPr="00051841">
        <w:rPr>
          <w:rFonts w:ascii="Times New Roman" w:hAnsi="Times New Roman" w:cs="Times New Roman"/>
          <w:b/>
          <w:i/>
        </w:rPr>
        <w:t xml:space="preserve"> г.</w:t>
      </w:r>
    </w:p>
    <w:p w:rsidR="00051841" w:rsidRPr="00E7203C" w:rsidRDefault="00051841" w:rsidP="00051841">
      <w:pPr>
        <w:tabs>
          <w:tab w:val="right" w:pos="9923"/>
        </w:tabs>
        <w:spacing w:after="0" w:line="240" w:lineRule="auto"/>
        <w:rPr>
          <w:rFonts w:ascii="Times New Roman" w:hAnsi="Times New Roman" w:cs="Times New Roman"/>
          <w:b/>
          <w:bCs/>
        </w:rPr>
      </w:pPr>
    </w:p>
    <w:p w:rsidR="00E7203C" w:rsidRPr="00E7203C" w:rsidRDefault="00710D0C" w:rsidP="00710D0C">
      <w:pPr>
        <w:tabs>
          <w:tab w:val="right" w:pos="9923"/>
        </w:tabs>
        <w:spacing w:after="0" w:line="240" w:lineRule="auto"/>
        <w:rPr>
          <w:rFonts w:ascii="Times New Roman" w:hAnsi="Times New Roman" w:cs="Times New Roman"/>
        </w:rPr>
      </w:pPr>
      <w:r>
        <w:rPr>
          <w:rFonts w:ascii="Times New Roman" w:hAnsi="Times New Roman" w:cs="Times New Roman"/>
        </w:rPr>
        <w:t xml:space="preserve">Утверждены решением </w:t>
      </w:r>
      <w:r w:rsidR="00C43AAE" w:rsidRPr="00306CBE">
        <w:rPr>
          <w:rFonts w:ascii="Times New Roman" w:hAnsi="Times New Roman" w:cs="Times New Roman"/>
        </w:rPr>
        <w:t>Генерального директора</w:t>
      </w:r>
      <w:r w:rsidR="002D58DB" w:rsidRPr="002D58DB">
        <w:rPr>
          <w:rFonts w:ascii="Times New Roman" w:hAnsi="Times New Roman" w:cs="Times New Roman"/>
        </w:rPr>
        <w:t xml:space="preserve"> Общества с ограниченной ответственностью «Норманн-Сервис»</w:t>
      </w:r>
      <w:r>
        <w:rPr>
          <w:rFonts w:ascii="Times New Roman" w:hAnsi="Times New Roman" w:cs="Times New Roman"/>
        </w:rPr>
        <w:t xml:space="preserve"> </w:t>
      </w:r>
    </w:p>
    <w:tbl>
      <w:tblPr>
        <w:tblW w:w="10106" w:type="dxa"/>
        <w:tblLayout w:type="fixed"/>
        <w:tblCellMar>
          <w:left w:w="28" w:type="dxa"/>
          <w:right w:w="28" w:type="dxa"/>
        </w:tblCellMar>
        <w:tblLook w:val="0000" w:firstRow="0" w:lastRow="0" w:firstColumn="0" w:lastColumn="0" w:noHBand="0" w:noVBand="0"/>
      </w:tblPr>
      <w:tblGrid>
        <w:gridCol w:w="369"/>
        <w:gridCol w:w="918"/>
        <w:gridCol w:w="216"/>
        <w:gridCol w:w="181"/>
        <w:gridCol w:w="42"/>
        <w:gridCol w:w="185"/>
        <w:gridCol w:w="1418"/>
        <w:gridCol w:w="397"/>
        <w:gridCol w:w="397"/>
        <w:gridCol w:w="2750"/>
        <w:gridCol w:w="397"/>
        <w:gridCol w:w="227"/>
        <w:gridCol w:w="1418"/>
        <w:gridCol w:w="397"/>
        <w:gridCol w:w="397"/>
        <w:gridCol w:w="397"/>
      </w:tblGrid>
      <w:tr w:rsidR="00E7203C" w:rsidRPr="00E7203C" w:rsidTr="00710D0C">
        <w:trPr>
          <w:cantSplit/>
        </w:trPr>
        <w:tc>
          <w:tcPr>
            <w:tcW w:w="1287" w:type="dxa"/>
            <w:gridSpan w:val="2"/>
            <w:tcBorders>
              <w:top w:val="nil"/>
              <w:left w:val="nil"/>
              <w:bottom w:val="nil"/>
              <w:right w:val="nil"/>
            </w:tcBorders>
            <w:vAlign w:val="bottom"/>
          </w:tcPr>
          <w:p w:rsidR="00E7203C" w:rsidRPr="00E7203C" w:rsidRDefault="00E7203C" w:rsidP="00710D0C">
            <w:pPr>
              <w:spacing w:after="0" w:line="240" w:lineRule="auto"/>
              <w:rPr>
                <w:rFonts w:ascii="Times New Roman" w:hAnsi="Times New Roman" w:cs="Times New Roman"/>
              </w:rPr>
            </w:pPr>
            <w:r w:rsidRPr="00E7203C">
              <w:rPr>
                <w:rFonts w:ascii="Times New Roman" w:hAnsi="Times New Roman" w:cs="Times New Roman"/>
              </w:rPr>
              <w:t xml:space="preserve">принятым </w:t>
            </w:r>
            <w:r w:rsidR="00710D0C">
              <w:rPr>
                <w:rFonts w:ascii="Times New Roman" w:hAnsi="Times New Roman" w:cs="Times New Roman"/>
              </w:rPr>
              <w:t>«</w:t>
            </w:r>
          </w:p>
        </w:tc>
        <w:tc>
          <w:tcPr>
            <w:tcW w:w="397" w:type="dxa"/>
            <w:gridSpan w:val="2"/>
            <w:tcBorders>
              <w:top w:val="nil"/>
              <w:left w:val="nil"/>
              <w:bottom w:val="single" w:sz="4" w:space="0" w:color="auto"/>
              <w:right w:val="nil"/>
            </w:tcBorders>
            <w:vAlign w:val="bottom"/>
          </w:tcPr>
          <w:p w:rsidR="00E7203C" w:rsidRPr="00E7203C" w:rsidRDefault="00305F32" w:rsidP="00E7203C">
            <w:pPr>
              <w:spacing w:after="0" w:line="240" w:lineRule="auto"/>
              <w:jc w:val="center"/>
              <w:rPr>
                <w:rFonts w:ascii="Times New Roman" w:hAnsi="Times New Roman" w:cs="Times New Roman"/>
              </w:rPr>
            </w:pPr>
            <w:r>
              <w:rPr>
                <w:rFonts w:ascii="Times New Roman" w:hAnsi="Times New Roman" w:cs="Times New Roman"/>
              </w:rPr>
              <w:t>21</w:t>
            </w:r>
          </w:p>
        </w:tc>
        <w:tc>
          <w:tcPr>
            <w:tcW w:w="227" w:type="dxa"/>
            <w:gridSpan w:val="2"/>
            <w:tcBorders>
              <w:top w:val="nil"/>
              <w:left w:val="nil"/>
              <w:bottom w:val="nil"/>
              <w:right w:val="nil"/>
            </w:tcBorders>
            <w:vAlign w:val="bottom"/>
          </w:tcPr>
          <w:p w:rsidR="00E7203C" w:rsidRPr="00E7203C" w:rsidRDefault="00710D0C" w:rsidP="00E7203C">
            <w:pPr>
              <w:spacing w:after="0" w:line="240" w:lineRule="auto"/>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E7203C" w:rsidRPr="00E7203C" w:rsidRDefault="00305F32" w:rsidP="00E7203C">
            <w:pPr>
              <w:spacing w:after="0" w:line="240" w:lineRule="auto"/>
              <w:jc w:val="center"/>
              <w:rPr>
                <w:rFonts w:ascii="Times New Roman" w:hAnsi="Times New Roman" w:cs="Times New Roman"/>
              </w:rPr>
            </w:pPr>
            <w:r>
              <w:rPr>
                <w:rFonts w:ascii="Times New Roman" w:hAnsi="Times New Roman" w:cs="Times New Roman"/>
              </w:rPr>
              <w:t>мая</w:t>
            </w:r>
          </w:p>
        </w:tc>
        <w:tc>
          <w:tcPr>
            <w:tcW w:w="397" w:type="dxa"/>
            <w:tcBorders>
              <w:top w:val="nil"/>
              <w:left w:val="nil"/>
              <w:bottom w:val="nil"/>
              <w:right w:val="nil"/>
            </w:tcBorders>
            <w:vAlign w:val="bottom"/>
          </w:tcPr>
          <w:p w:rsidR="00E7203C" w:rsidRPr="00E7203C" w:rsidRDefault="00E7203C" w:rsidP="00E7203C">
            <w:pPr>
              <w:spacing w:after="0" w:line="240" w:lineRule="auto"/>
              <w:jc w:val="right"/>
              <w:rPr>
                <w:rFonts w:ascii="Times New Roman" w:hAnsi="Times New Roman" w:cs="Times New Roman"/>
              </w:rPr>
            </w:pPr>
            <w:r w:rsidRPr="00E7203C">
              <w:rPr>
                <w:rFonts w:ascii="Times New Roman" w:hAnsi="Times New Roman" w:cs="Times New Roman"/>
              </w:rPr>
              <w:t>20</w:t>
            </w:r>
            <w:r w:rsidR="00710D0C">
              <w:rPr>
                <w:rFonts w:ascii="Times New Roman" w:hAnsi="Times New Roman" w:cs="Times New Roman"/>
              </w:rPr>
              <w:t>1</w:t>
            </w:r>
          </w:p>
        </w:tc>
        <w:tc>
          <w:tcPr>
            <w:tcW w:w="397" w:type="dxa"/>
            <w:tcBorders>
              <w:top w:val="nil"/>
              <w:left w:val="nil"/>
              <w:bottom w:val="single" w:sz="4" w:space="0" w:color="auto"/>
              <w:right w:val="nil"/>
            </w:tcBorders>
            <w:vAlign w:val="bottom"/>
          </w:tcPr>
          <w:p w:rsidR="00E7203C" w:rsidRPr="00E7203C" w:rsidRDefault="002D58DB" w:rsidP="00E7203C">
            <w:pPr>
              <w:spacing w:after="0" w:line="240" w:lineRule="auto"/>
              <w:jc w:val="center"/>
              <w:rPr>
                <w:rFonts w:ascii="Times New Roman" w:hAnsi="Times New Roman" w:cs="Times New Roman"/>
              </w:rPr>
            </w:pPr>
            <w:r>
              <w:rPr>
                <w:rFonts w:ascii="Times New Roman" w:hAnsi="Times New Roman" w:cs="Times New Roman"/>
              </w:rPr>
              <w:t>8</w:t>
            </w:r>
          </w:p>
        </w:tc>
        <w:tc>
          <w:tcPr>
            <w:tcW w:w="2750" w:type="dxa"/>
            <w:tcBorders>
              <w:top w:val="nil"/>
              <w:left w:val="nil"/>
              <w:bottom w:val="nil"/>
              <w:right w:val="nil"/>
            </w:tcBorders>
            <w:vAlign w:val="bottom"/>
          </w:tcPr>
          <w:p w:rsidR="00E7203C" w:rsidRPr="00E7203C" w:rsidRDefault="00E7203C" w:rsidP="00710D0C">
            <w:pPr>
              <w:spacing w:after="0" w:line="240" w:lineRule="auto"/>
              <w:jc w:val="right"/>
              <w:rPr>
                <w:rFonts w:ascii="Times New Roman" w:hAnsi="Times New Roman" w:cs="Times New Roman"/>
              </w:rPr>
            </w:pPr>
            <w:r w:rsidRPr="00E7203C">
              <w:rPr>
                <w:rFonts w:ascii="Times New Roman" w:hAnsi="Times New Roman" w:cs="Times New Roman"/>
              </w:rPr>
              <w:t xml:space="preserve">г., приказ от </w:t>
            </w:r>
            <w:r w:rsidR="00710D0C">
              <w:rPr>
                <w:rFonts w:ascii="Times New Roman" w:hAnsi="Times New Roman" w:cs="Times New Roman"/>
              </w:rPr>
              <w:t>«</w:t>
            </w:r>
          </w:p>
        </w:tc>
        <w:tc>
          <w:tcPr>
            <w:tcW w:w="397" w:type="dxa"/>
            <w:tcBorders>
              <w:top w:val="nil"/>
              <w:left w:val="nil"/>
              <w:bottom w:val="single" w:sz="4" w:space="0" w:color="auto"/>
              <w:right w:val="nil"/>
            </w:tcBorders>
            <w:vAlign w:val="bottom"/>
          </w:tcPr>
          <w:p w:rsidR="00E7203C" w:rsidRPr="00E7203C" w:rsidRDefault="00305F32" w:rsidP="00E7203C">
            <w:pPr>
              <w:spacing w:after="0" w:line="240" w:lineRule="auto"/>
              <w:jc w:val="center"/>
              <w:rPr>
                <w:rFonts w:ascii="Times New Roman" w:hAnsi="Times New Roman" w:cs="Times New Roman"/>
              </w:rPr>
            </w:pPr>
            <w:r>
              <w:rPr>
                <w:rFonts w:ascii="Times New Roman" w:hAnsi="Times New Roman" w:cs="Times New Roman"/>
              </w:rPr>
              <w:t>21</w:t>
            </w:r>
          </w:p>
        </w:tc>
        <w:tc>
          <w:tcPr>
            <w:tcW w:w="227" w:type="dxa"/>
            <w:tcBorders>
              <w:top w:val="nil"/>
              <w:left w:val="nil"/>
              <w:bottom w:val="nil"/>
              <w:right w:val="nil"/>
            </w:tcBorders>
            <w:vAlign w:val="bottom"/>
          </w:tcPr>
          <w:p w:rsidR="00E7203C" w:rsidRPr="00E7203C" w:rsidRDefault="00710D0C" w:rsidP="00E7203C">
            <w:pPr>
              <w:spacing w:after="0" w:line="240" w:lineRule="auto"/>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E7203C" w:rsidRPr="00E7203C" w:rsidRDefault="00305F32" w:rsidP="00E7203C">
            <w:pPr>
              <w:spacing w:after="0" w:line="240" w:lineRule="auto"/>
              <w:jc w:val="center"/>
              <w:rPr>
                <w:rFonts w:ascii="Times New Roman" w:hAnsi="Times New Roman" w:cs="Times New Roman"/>
              </w:rPr>
            </w:pPr>
            <w:r>
              <w:rPr>
                <w:rFonts w:ascii="Times New Roman" w:hAnsi="Times New Roman" w:cs="Times New Roman"/>
              </w:rPr>
              <w:t>мая</w:t>
            </w:r>
          </w:p>
        </w:tc>
        <w:tc>
          <w:tcPr>
            <w:tcW w:w="397" w:type="dxa"/>
            <w:tcBorders>
              <w:top w:val="nil"/>
              <w:left w:val="nil"/>
              <w:bottom w:val="nil"/>
              <w:right w:val="nil"/>
            </w:tcBorders>
            <w:vAlign w:val="bottom"/>
          </w:tcPr>
          <w:p w:rsidR="00E7203C" w:rsidRPr="00E7203C" w:rsidRDefault="00E7203C" w:rsidP="00E7203C">
            <w:pPr>
              <w:spacing w:after="0" w:line="240" w:lineRule="auto"/>
              <w:jc w:val="right"/>
              <w:rPr>
                <w:rFonts w:ascii="Times New Roman" w:hAnsi="Times New Roman" w:cs="Times New Roman"/>
              </w:rPr>
            </w:pPr>
            <w:r w:rsidRPr="00E7203C">
              <w:rPr>
                <w:rFonts w:ascii="Times New Roman" w:hAnsi="Times New Roman" w:cs="Times New Roman"/>
              </w:rPr>
              <w:t>20</w:t>
            </w:r>
            <w:r w:rsidR="00710D0C">
              <w:rPr>
                <w:rFonts w:ascii="Times New Roman" w:hAnsi="Times New Roman" w:cs="Times New Roman"/>
              </w:rPr>
              <w:t>1</w:t>
            </w:r>
          </w:p>
        </w:tc>
        <w:tc>
          <w:tcPr>
            <w:tcW w:w="397" w:type="dxa"/>
            <w:tcBorders>
              <w:top w:val="nil"/>
              <w:left w:val="nil"/>
              <w:bottom w:val="single" w:sz="4" w:space="0" w:color="auto"/>
              <w:right w:val="nil"/>
            </w:tcBorders>
            <w:vAlign w:val="bottom"/>
          </w:tcPr>
          <w:p w:rsidR="00E7203C" w:rsidRPr="00E7203C" w:rsidRDefault="00305F32" w:rsidP="00E7203C">
            <w:pPr>
              <w:spacing w:after="0" w:line="240" w:lineRule="auto"/>
              <w:jc w:val="center"/>
              <w:rPr>
                <w:rFonts w:ascii="Times New Roman" w:hAnsi="Times New Roman" w:cs="Times New Roman"/>
              </w:rPr>
            </w:pPr>
            <w:r>
              <w:rPr>
                <w:rFonts w:ascii="Times New Roman" w:hAnsi="Times New Roman" w:cs="Times New Roman"/>
              </w:rPr>
              <w:t>8</w:t>
            </w:r>
          </w:p>
        </w:tc>
        <w:tc>
          <w:tcPr>
            <w:tcW w:w="397" w:type="dxa"/>
            <w:tcBorders>
              <w:top w:val="nil"/>
              <w:left w:val="nil"/>
              <w:bottom w:val="nil"/>
              <w:right w:val="nil"/>
            </w:tcBorders>
            <w:vAlign w:val="bottom"/>
          </w:tcPr>
          <w:p w:rsidR="00E7203C" w:rsidRPr="00E7203C" w:rsidRDefault="00E7203C" w:rsidP="00E7203C">
            <w:pPr>
              <w:spacing w:after="0" w:line="240" w:lineRule="auto"/>
              <w:ind w:left="57"/>
              <w:rPr>
                <w:rFonts w:ascii="Times New Roman" w:hAnsi="Times New Roman" w:cs="Times New Roman"/>
              </w:rPr>
            </w:pPr>
            <w:r w:rsidRPr="00E7203C">
              <w:rPr>
                <w:rFonts w:ascii="Times New Roman" w:hAnsi="Times New Roman" w:cs="Times New Roman"/>
              </w:rPr>
              <w:t>г.</w:t>
            </w:r>
          </w:p>
        </w:tc>
      </w:tr>
      <w:tr w:rsidR="00E7203C" w:rsidRPr="00E7203C" w:rsidTr="00710D0C">
        <w:trPr>
          <w:gridAfter w:val="11"/>
          <w:wAfter w:w="8380" w:type="dxa"/>
          <w:cantSplit/>
        </w:trPr>
        <w:tc>
          <w:tcPr>
            <w:tcW w:w="369" w:type="dxa"/>
            <w:tcBorders>
              <w:top w:val="nil"/>
              <w:left w:val="nil"/>
              <w:bottom w:val="nil"/>
              <w:right w:val="nil"/>
            </w:tcBorders>
            <w:vAlign w:val="bottom"/>
          </w:tcPr>
          <w:p w:rsidR="00E7203C" w:rsidRPr="00E7203C" w:rsidRDefault="00E7203C" w:rsidP="00E7203C">
            <w:pPr>
              <w:spacing w:after="0" w:line="240" w:lineRule="auto"/>
              <w:rPr>
                <w:rFonts w:ascii="Times New Roman" w:hAnsi="Times New Roman" w:cs="Times New Roman"/>
              </w:rPr>
            </w:pPr>
            <w:r w:rsidRPr="00E7203C">
              <w:rPr>
                <w:rFonts w:ascii="Times New Roman" w:hAnsi="Times New Roman" w:cs="Times New Roman"/>
              </w:rPr>
              <w:t>№</w:t>
            </w:r>
          </w:p>
        </w:tc>
        <w:tc>
          <w:tcPr>
            <w:tcW w:w="1134" w:type="dxa"/>
            <w:gridSpan w:val="2"/>
            <w:tcBorders>
              <w:top w:val="nil"/>
              <w:left w:val="nil"/>
              <w:bottom w:val="single" w:sz="4" w:space="0" w:color="auto"/>
              <w:right w:val="nil"/>
            </w:tcBorders>
            <w:vAlign w:val="bottom"/>
          </w:tcPr>
          <w:p w:rsidR="00E7203C" w:rsidRPr="00E7203C" w:rsidRDefault="00E7203C" w:rsidP="00E7203C">
            <w:pPr>
              <w:spacing w:after="0" w:line="240" w:lineRule="auto"/>
              <w:jc w:val="center"/>
              <w:rPr>
                <w:rFonts w:ascii="Times New Roman" w:hAnsi="Times New Roman" w:cs="Times New Roman"/>
              </w:rPr>
            </w:pPr>
          </w:p>
        </w:tc>
        <w:tc>
          <w:tcPr>
            <w:tcW w:w="223" w:type="dxa"/>
            <w:gridSpan w:val="2"/>
            <w:tcBorders>
              <w:top w:val="nil"/>
              <w:left w:val="nil"/>
              <w:bottom w:val="nil"/>
              <w:right w:val="nil"/>
            </w:tcBorders>
            <w:vAlign w:val="bottom"/>
          </w:tcPr>
          <w:p w:rsidR="00E7203C" w:rsidRPr="00E7203C" w:rsidRDefault="00E7203C" w:rsidP="00E7203C">
            <w:pPr>
              <w:spacing w:after="0" w:line="240" w:lineRule="auto"/>
              <w:rPr>
                <w:rFonts w:ascii="Times New Roman" w:hAnsi="Times New Roman" w:cs="Times New Roman"/>
              </w:rPr>
            </w:pPr>
            <w:r w:rsidRPr="00E7203C">
              <w:rPr>
                <w:rFonts w:ascii="Times New Roman" w:hAnsi="Times New Roman" w:cs="Times New Roman"/>
              </w:rPr>
              <w:t>,</w:t>
            </w:r>
          </w:p>
        </w:tc>
      </w:tr>
    </w:tbl>
    <w:p w:rsidR="00710D0C" w:rsidRDefault="00710D0C" w:rsidP="00E7203C">
      <w:pPr>
        <w:tabs>
          <w:tab w:val="right" w:pos="9923"/>
        </w:tabs>
        <w:spacing w:after="0" w:line="240" w:lineRule="auto"/>
        <w:rPr>
          <w:rFonts w:ascii="Times New Roman" w:hAnsi="Times New Roman" w:cs="Times New Roman"/>
        </w:rPr>
      </w:pPr>
    </w:p>
    <w:p w:rsidR="00E7203C" w:rsidRPr="00E7203C" w:rsidRDefault="00710D0C" w:rsidP="00710D0C">
      <w:pPr>
        <w:tabs>
          <w:tab w:val="right" w:pos="9923"/>
        </w:tabs>
        <w:spacing w:after="0" w:line="240" w:lineRule="auto"/>
        <w:rPr>
          <w:rFonts w:ascii="Times New Roman" w:hAnsi="Times New Roman" w:cs="Times New Roman"/>
        </w:rPr>
      </w:pPr>
      <w:r>
        <w:rPr>
          <w:rFonts w:ascii="Times New Roman" w:hAnsi="Times New Roman" w:cs="Times New Roman"/>
        </w:rPr>
        <w:t>на основании решения</w:t>
      </w:r>
      <w:r w:rsidRPr="00E7203C">
        <w:rPr>
          <w:rFonts w:ascii="Times New Roman" w:hAnsi="Times New Roman" w:cs="Times New Roman"/>
        </w:rPr>
        <w:t xml:space="preserve"> об утверждении программы</w:t>
      </w:r>
      <w:r>
        <w:rPr>
          <w:rFonts w:ascii="Times New Roman" w:hAnsi="Times New Roman" w:cs="Times New Roman"/>
        </w:rPr>
        <w:t xml:space="preserve"> коммерческих</w:t>
      </w:r>
      <w:r w:rsidRPr="00E7203C">
        <w:rPr>
          <w:rFonts w:ascii="Times New Roman" w:hAnsi="Times New Roman" w:cs="Times New Roman"/>
        </w:rPr>
        <w:t xml:space="preserve"> облигаций</w:t>
      </w:r>
      <w:r w:rsidR="009637CF">
        <w:rPr>
          <w:rFonts w:ascii="Times New Roman" w:hAnsi="Times New Roman" w:cs="Times New Roman"/>
        </w:rPr>
        <w:t xml:space="preserve"> п</w:t>
      </w:r>
      <w:r w:rsidR="009637CF" w:rsidRPr="00E7203C">
        <w:rPr>
          <w:rFonts w:ascii="Times New Roman" w:hAnsi="Times New Roman" w:cs="Times New Roman"/>
        </w:rPr>
        <w:t>ринятого</w:t>
      </w:r>
      <w:r w:rsidR="009637CF">
        <w:rPr>
          <w:rFonts w:ascii="Times New Roman" w:hAnsi="Times New Roman" w:cs="Times New Roman"/>
        </w:rPr>
        <w:t xml:space="preserve"> </w:t>
      </w:r>
      <w:r w:rsidR="009637CF">
        <w:rPr>
          <w:rFonts w:ascii="Times New Roman" w:hAnsi="Times New Roman"/>
        </w:rPr>
        <w:t xml:space="preserve">решением </w:t>
      </w:r>
      <w:r w:rsidR="009637CF" w:rsidRPr="00026DC3">
        <w:rPr>
          <w:rFonts w:ascii="Times New Roman" w:hAnsi="Times New Roman"/>
        </w:rPr>
        <w:t>единственного участника Общества с ограниченной ответственностью «Норманн-</w:t>
      </w:r>
      <w:r w:rsidR="00A35020" w:rsidRPr="00026DC3">
        <w:rPr>
          <w:rFonts w:ascii="Times New Roman" w:hAnsi="Times New Roman"/>
        </w:rPr>
        <w:t>Сервис»</w:t>
      </w:r>
      <w:r w:rsidR="00A35020">
        <w:rPr>
          <w:rFonts w:ascii="Times New Roman" w:hAnsi="Times New Roman"/>
        </w:rPr>
        <w:t xml:space="preserve"> 12</w:t>
      </w:r>
      <w:r w:rsidR="00100830">
        <w:rPr>
          <w:rFonts w:ascii="Times New Roman" w:hAnsi="Times New Roman"/>
        </w:rPr>
        <w:t xml:space="preserve"> марта</w:t>
      </w:r>
      <w:r w:rsidR="009637CF">
        <w:rPr>
          <w:rFonts w:ascii="Times New Roman" w:hAnsi="Times New Roman"/>
        </w:rPr>
        <w:t xml:space="preserve"> 201</w:t>
      </w:r>
      <w:r w:rsidR="004E17EA">
        <w:rPr>
          <w:rFonts w:ascii="Times New Roman" w:hAnsi="Times New Roman"/>
        </w:rPr>
        <w:t>8</w:t>
      </w:r>
      <w:r w:rsidR="009637CF">
        <w:rPr>
          <w:rFonts w:ascii="Times New Roman" w:hAnsi="Times New Roman"/>
        </w:rPr>
        <w:t xml:space="preserve"> г., </w:t>
      </w:r>
      <w:r w:rsidR="004E17EA">
        <w:rPr>
          <w:rFonts w:ascii="Times New Roman" w:hAnsi="Times New Roman" w:cs="Times New Roman"/>
        </w:rPr>
        <w:t>решение</w:t>
      </w:r>
      <w:r w:rsidR="009637CF" w:rsidRPr="00E7203C">
        <w:rPr>
          <w:rFonts w:ascii="Times New Roman" w:hAnsi="Times New Roman" w:cs="Times New Roman"/>
        </w:rPr>
        <w:t xml:space="preserve"> от</w:t>
      </w:r>
      <w:r w:rsidR="009637CF">
        <w:rPr>
          <w:rFonts w:ascii="Times New Roman" w:hAnsi="Times New Roman" w:cs="Times New Roman"/>
        </w:rPr>
        <w:t xml:space="preserve"> </w:t>
      </w:r>
      <w:r w:rsidR="004E17EA">
        <w:rPr>
          <w:rFonts w:ascii="Times New Roman" w:hAnsi="Times New Roman"/>
        </w:rPr>
        <w:t>12</w:t>
      </w:r>
      <w:r w:rsidR="009637CF">
        <w:rPr>
          <w:rFonts w:ascii="Times New Roman" w:hAnsi="Times New Roman"/>
        </w:rPr>
        <w:t xml:space="preserve"> </w:t>
      </w:r>
      <w:r w:rsidR="004E17EA">
        <w:rPr>
          <w:rFonts w:ascii="Times New Roman" w:hAnsi="Times New Roman"/>
        </w:rPr>
        <w:t>марта</w:t>
      </w:r>
      <w:r w:rsidR="009637CF">
        <w:rPr>
          <w:rFonts w:ascii="Times New Roman" w:hAnsi="Times New Roman"/>
        </w:rPr>
        <w:t xml:space="preserve"> 201</w:t>
      </w:r>
      <w:r w:rsidR="004E17EA">
        <w:rPr>
          <w:rFonts w:ascii="Times New Roman" w:hAnsi="Times New Roman"/>
        </w:rPr>
        <w:t>8</w:t>
      </w:r>
      <w:r w:rsidR="009637CF">
        <w:rPr>
          <w:rFonts w:ascii="Times New Roman" w:hAnsi="Times New Roman"/>
        </w:rPr>
        <w:t xml:space="preserve"> г. № </w:t>
      </w:r>
      <w:r w:rsidR="004E17EA">
        <w:rPr>
          <w:rFonts w:ascii="Times New Roman" w:hAnsi="Times New Roman"/>
        </w:rPr>
        <w:t>б/н</w:t>
      </w:r>
    </w:p>
    <w:p w:rsidR="00710D0C" w:rsidRDefault="00710D0C" w:rsidP="00E7203C">
      <w:pPr>
        <w:spacing w:after="0" w:line="240" w:lineRule="auto"/>
        <w:rPr>
          <w:rFonts w:ascii="Times New Roman" w:hAnsi="Times New Roman" w:cs="Times New Roman"/>
        </w:rPr>
      </w:pPr>
    </w:p>
    <w:p w:rsidR="00710D0C" w:rsidRDefault="00710D0C" w:rsidP="00E7203C">
      <w:pPr>
        <w:spacing w:after="0" w:line="240" w:lineRule="auto"/>
        <w:rPr>
          <w:rFonts w:ascii="Times New Roman" w:hAnsi="Times New Roman" w:cs="Times New Roman"/>
        </w:rPr>
      </w:pPr>
    </w:p>
    <w:p w:rsidR="002D58DB" w:rsidRDefault="00E7203C" w:rsidP="00710D0C">
      <w:pPr>
        <w:widowControl w:val="0"/>
        <w:adjustRightInd w:val="0"/>
        <w:spacing w:after="0" w:line="240" w:lineRule="auto"/>
        <w:ind w:right="-1"/>
        <w:rPr>
          <w:rFonts w:ascii="Times New Roman" w:hAnsi="Times New Roman"/>
          <w:b/>
          <w:i/>
        </w:rPr>
      </w:pPr>
      <w:r w:rsidRPr="00E7203C">
        <w:rPr>
          <w:rFonts w:ascii="Times New Roman" w:hAnsi="Times New Roman" w:cs="Times New Roman"/>
        </w:rPr>
        <w:t>Место нахождения эмитента и контактные телефоны:</w:t>
      </w:r>
      <w:r w:rsidR="00710D0C">
        <w:rPr>
          <w:rFonts w:ascii="Times New Roman" w:hAnsi="Times New Roman" w:cs="Times New Roman"/>
        </w:rPr>
        <w:t xml:space="preserve"> </w:t>
      </w:r>
      <w:r w:rsidR="002D58DB" w:rsidRPr="00026DC3">
        <w:rPr>
          <w:rFonts w:ascii="Times New Roman" w:hAnsi="Times New Roman"/>
          <w:b/>
          <w:i/>
        </w:rPr>
        <w:t xml:space="preserve">194156, г. Санкт-Петербург, </w:t>
      </w:r>
    </w:p>
    <w:p w:rsidR="00E7203C" w:rsidRDefault="002D58DB" w:rsidP="00710D0C">
      <w:pPr>
        <w:widowControl w:val="0"/>
        <w:adjustRightInd w:val="0"/>
        <w:spacing w:after="0" w:line="240" w:lineRule="auto"/>
        <w:ind w:right="-1"/>
        <w:rPr>
          <w:rFonts w:ascii="Times New Roman" w:hAnsi="Times New Roman" w:cs="Times New Roman"/>
          <w:b/>
          <w:i/>
        </w:rPr>
      </w:pPr>
      <w:r w:rsidRPr="00026DC3">
        <w:rPr>
          <w:rFonts w:ascii="Times New Roman" w:hAnsi="Times New Roman"/>
          <w:b/>
          <w:i/>
        </w:rPr>
        <w:t>ул. Сердобольская, 2-В, лит. А, тел. +7 (812) 748-22-32</w:t>
      </w:r>
    </w:p>
    <w:p w:rsidR="00710D0C" w:rsidRDefault="00710D0C" w:rsidP="00710D0C">
      <w:pPr>
        <w:widowControl w:val="0"/>
        <w:adjustRightInd w:val="0"/>
        <w:spacing w:after="0" w:line="240" w:lineRule="auto"/>
        <w:ind w:right="-1"/>
        <w:rPr>
          <w:rFonts w:ascii="Times New Roman" w:hAnsi="Times New Roman" w:cs="Times New Roman"/>
          <w:b/>
          <w:i/>
        </w:rPr>
      </w:pPr>
    </w:p>
    <w:tbl>
      <w:tblPr>
        <w:tblW w:w="0" w:type="auto"/>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551"/>
        <w:gridCol w:w="170"/>
      </w:tblGrid>
      <w:tr w:rsidR="000B590B" w:rsidRPr="00AD6E3C" w:rsidTr="00D859A9">
        <w:tc>
          <w:tcPr>
            <w:tcW w:w="9979" w:type="dxa"/>
            <w:gridSpan w:val="12"/>
            <w:tcBorders>
              <w:top w:val="single" w:sz="4" w:space="0" w:color="auto"/>
              <w:left w:val="single" w:sz="4" w:space="0" w:color="auto"/>
              <w:bottom w:val="nil"/>
              <w:right w:val="single" w:sz="4" w:space="0" w:color="auto"/>
            </w:tcBorders>
            <w:vAlign w:val="bottom"/>
          </w:tcPr>
          <w:p w:rsidR="000B590B" w:rsidRPr="00AD6E3C" w:rsidRDefault="000B590B" w:rsidP="00D859A9">
            <w:pPr>
              <w:spacing w:after="0" w:line="240" w:lineRule="auto"/>
              <w:rPr>
                <w:rFonts w:ascii="Times New Roman" w:hAnsi="Times New Roman" w:cs="Times New Roman"/>
              </w:rPr>
            </w:pPr>
          </w:p>
        </w:tc>
      </w:tr>
      <w:tr w:rsidR="000B590B" w:rsidRPr="00AD6E3C" w:rsidTr="00D859A9">
        <w:tc>
          <w:tcPr>
            <w:tcW w:w="170" w:type="dxa"/>
            <w:tcBorders>
              <w:top w:val="nil"/>
              <w:left w:val="single" w:sz="4" w:space="0" w:color="auto"/>
              <w:bottom w:val="nil"/>
              <w:right w:val="nil"/>
            </w:tcBorders>
            <w:vAlign w:val="bottom"/>
          </w:tcPr>
          <w:p w:rsidR="000B590B" w:rsidRPr="00AD6E3C" w:rsidRDefault="000B590B" w:rsidP="00D859A9">
            <w:pPr>
              <w:spacing w:after="0" w:line="240" w:lineRule="auto"/>
              <w:rPr>
                <w:rFonts w:ascii="Times New Roman" w:hAnsi="Times New Roman" w:cs="Times New Roman"/>
              </w:rPr>
            </w:pPr>
          </w:p>
        </w:tc>
        <w:tc>
          <w:tcPr>
            <w:tcW w:w="5387" w:type="dxa"/>
            <w:gridSpan w:val="7"/>
            <w:tcBorders>
              <w:top w:val="nil"/>
              <w:left w:val="nil"/>
              <w:bottom w:val="nil"/>
              <w:right w:val="nil"/>
            </w:tcBorders>
            <w:vAlign w:val="bottom"/>
          </w:tcPr>
          <w:p w:rsidR="000B590B" w:rsidRPr="00AD6E3C" w:rsidRDefault="002D58DB" w:rsidP="00D859A9">
            <w:pPr>
              <w:spacing w:after="0" w:line="240" w:lineRule="auto"/>
              <w:rPr>
                <w:rFonts w:ascii="Times New Roman" w:hAnsi="Times New Roman" w:cs="Times New Roman"/>
              </w:rPr>
            </w:pPr>
            <w:r w:rsidRPr="003F11EC">
              <w:rPr>
                <w:rFonts w:ascii="Times New Roman" w:hAnsi="Times New Roman"/>
                <w:kern w:val="2"/>
              </w:rPr>
              <w:t>Генеральный директор</w:t>
            </w:r>
            <w:r w:rsidRPr="00C01DE2">
              <w:rPr>
                <w:rFonts w:ascii="Times New Roman" w:hAnsi="Times New Roman"/>
                <w:kern w:val="2"/>
              </w:rPr>
              <w:t xml:space="preserve"> О</w:t>
            </w:r>
            <w:r>
              <w:rPr>
                <w:rFonts w:ascii="Times New Roman" w:hAnsi="Times New Roman"/>
                <w:kern w:val="2"/>
              </w:rPr>
              <w:t>О</w:t>
            </w:r>
            <w:r w:rsidRPr="00C01DE2">
              <w:rPr>
                <w:rFonts w:ascii="Times New Roman" w:hAnsi="Times New Roman"/>
                <w:kern w:val="2"/>
              </w:rPr>
              <w:t>О «</w:t>
            </w:r>
            <w:r>
              <w:rPr>
                <w:rFonts w:ascii="Times New Roman" w:hAnsi="Times New Roman"/>
                <w:kern w:val="2"/>
              </w:rPr>
              <w:t>Норманн-Сервис</w:t>
            </w:r>
            <w:r w:rsidRPr="00C01DE2">
              <w:rPr>
                <w:rFonts w:ascii="Times New Roman" w:hAnsi="Times New Roman"/>
                <w:kern w:val="2"/>
              </w:rPr>
              <w:t>»</w:t>
            </w:r>
          </w:p>
        </w:tc>
        <w:tc>
          <w:tcPr>
            <w:tcW w:w="1531" w:type="dxa"/>
            <w:tcBorders>
              <w:top w:val="nil"/>
              <w:left w:val="nil"/>
              <w:bottom w:val="single" w:sz="4" w:space="0" w:color="auto"/>
              <w:right w:val="nil"/>
            </w:tcBorders>
            <w:vAlign w:val="bottom"/>
          </w:tcPr>
          <w:p w:rsidR="000B590B" w:rsidRPr="00AD6E3C" w:rsidRDefault="000B590B" w:rsidP="00D859A9">
            <w:pPr>
              <w:spacing w:after="0" w:line="240" w:lineRule="auto"/>
              <w:jc w:val="center"/>
              <w:rPr>
                <w:rFonts w:ascii="Times New Roman" w:hAnsi="Times New Roman" w:cs="Times New Roman"/>
              </w:rPr>
            </w:pPr>
          </w:p>
        </w:tc>
        <w:tc>
          <w:tcPr>
            <w:tcW w:w="170" w:type="dxa"/>
            <w:tcBorders>
              <w:top w:val="nil"/>
              <w:left w:val="nil"/>
              <w:bottom w:val="nil"/>
              <w:right w:val="nil"/>
            </w:tcBorders>
            <w:vAlign w:val="bottom"/>
          </w:tcPr>
          <w:p w:rsidR="000B590B" w:rsidRPr="00AD6E3C" w:rsidRDefault="000B590B" w:rsidP="00D859A9">
            <w:pPr>
              <w:spacing w:after="0" w:line="240" w:lineRule="auto"/>
              <w:rPr>
                <w:rFonts w:ascii="Times New Roman" w:hAnsi="Times New Roman" w:cs="Times New Roman"/>
              </w:rPr>
            </w:pPr>
          </w:p>
        </w:tc>
        <w:tc>
          <w:tcPr>
            <w:tcW w:w="2551" w:type="dxa"/>
            <w:tcBorders>
              <w:top w:val="nil"/>
              <w:left w:val="nil"/>
              <w:bottom w:val="single" w:sz="4" w:space="0" w:color="auto"/>
              <w:right w:val="nil"/>
            </w:tcBorders>
            <w:vAlign w:val="bottom"/>
          </w:tcPr>
          <w:p w:rsidR="000B590B" w:rsidRPr="00AD6E3C" w:rsidRDefault="00506193" w:rsidP="00D859A9">
            <w:pPr>
              <w:spacing w:after="0" w:line="240" w:lineRule="auto"/>
              <w:jc w:val="center"/>
              <w:rPr>
                <w:rFonts w:ascii="Times New Roman" w:hAnsi="Times New Roman" w:cs="Times New Roman"/>
              </w:rPr>
            </w:pPr>
            <w:r>
              <w:rPr>
                <w:rFonts w:ascii="Times New Roman" w:hAnsi="Times New Roman"/>
              </w:rPr>
              <w:t>Б.П. Бросалин</w:t>
            </w:r>
          </w:p>
        </w:tc>
        <w:tc>
          <w:tcPr>
            <w:tcW w:w="170" w:type="dxa"/>
            <w:tcBorders>
              <w:top w:val="nil"/>
              <w:left w:val="nil"/>
              <w:bottom w:val="nil"/>
              <w:right w:val="single" w:sz="4" w:space="0" w:color="auto"/>
            </w:tcBorders>
            <w:vAlign w:val="bottom"/>
          </w:tcPr>
          <w:p w:rsidR="000B590B" w:rsidRPr="00AD6E3C" w:rsidRDefault="000B590B" w:rsidP="00D859A9">
            <w:pPr>
              <w:spacing w:after="0" w:line="240" w:lineRule="auto"/>
              <w:rPr>
                <w:rFonts w:ascii="Times New Roman" w:hAnsi="Times New Roman" w:cs="Times New Roman"/>
              </w:rPr>
            </w:pPr>
          </w:p>
        </w:tc>
      </w:tr>
      <w:tr w:rsidR="000B590B" w:rsidRPr="00AD6E3C" w:rsidTr="00D859A9">
        <w:tc>
          <w:tcPr>
            <w:tcW w:w="170" w:type="dxa"/>
            <w:tcBorders>
              <w:top w:val="nil"/>
              <w:left w:val="single" w:sz="4" w:space="0" w:color="auto"/>
              <w:bottom w:val="nil"/>
              <w:right w:val="nil"/>
            </w:tcBorders>
          </w:tcPr>
          <w:p w:rsidR="000B590B" w:rsidRPr="00AD6E3C" w:rsidRDefault="000B590B" w:rsidP="00D859A9">
            <w:pPr>
              <w:spacing w:after="0" w:line="240" w:lineRule="auto"/>
              <w:rPr>
                <w:rFonts w:ascii="Times New Roman" w:hAnsi="Times New Roman" w:cs="Times New Roman"/>
              </w:rPr>
            </w:pPr>
          </w:p>
        </w:tc>
        <w:tc>
          <w:tcPr>
            <w:tcW w:w="5387" w:type="dxa"/>
            <w:gridSpan w:val="7"/>
            <w:tcBorders>
              <w:top w:val="nil"/>
              <w:left w:val="nil"/>
              <w:bottom w:val="nil"/>
              <w:right w:val="nil"/>
            </w:tcBorders>
          </w:tcPr>
          <w:p w:rsidR="000B590B" w:rsidRPr="00AD6E3C" w:rsidRDefault="000B590B" w:rsidP="00D859A9">
            <w:pPr>
              <w:spacing w:after="0" w:line="240" w:lineRule="auto"/>
              <w:rPr>
                <w:rFonts w:ascii="Times New Roman" w:hAnsi="Times New Roman" w:cs="Times New Roman"/>
              </w:rPr>
            </w:pPr>
          </w:p>
        </w:tc>
        <w:tc>
          <w:tcPr>
            <w:tcW w:w="1531" w:type="dxa"/>
            <w:tcBorders>
              <w:top w:val="nil"/>
              <w:left w:val="nil"/>
              <w:bottom w:val="nil"/>
              <w:right w:val="nil"/>
            </w:tcBorders>
          </w:tcPr>
          <w:p w:rsidR="000B590B" w:rsidRPr="00AD6E3C" w:rsidRDefault="000B590B" w:rsidP="00D859A9">
            <w:pPr>
              <w:spacing w:after="0" w:line="240" w:lineRule="auto"/>
              <w:jc w:val="center"/>
              <w:rPr>
                <w:rFonts w:ascii="Times New Roman" w:hAnsi="Times New Roman" w:cs="Times New Roman"/>
              </w:rPr>
            </w:pPr>
          </w:p>
        </w:tc>
        <w:tc>
          <w:tcPr>
            <w:tcW w:w="170" w:type="dxa"/>
            <w:tcBorders>
              <w:top w:val="nil"/>
              <w:left w:val="nil"/>
              <w:bottom w:val="nil"/>
              <w:right w:val="nil"/>
            </w:tcBorders>
          </w:tcPr>
          <w:p w:rsidR="000B590B" w:rsidRPr="00AD6E3C" w:rsidRDefault="000B590B" w:rsidP="00D859A9">
            <w:pPr>
              <w:spacing w:after="0" w:line="240" w:lineRule="auto"/>
              <w:rPr>
                <w:rFonts w:ascii="Times New Roman" w:hAnsi="Times New Roman" w:cs="Times New Roman"/>
              </w:rPr>
            </w:pPr>
          </w:p>
        </w:tc>
        <w:tc>
          <w:tcPr>
            <w:tcW w:w="2551" w:type="dxa"/>
            <w:tcBorders>
              <w:top w:val="nil"/>
              <w:left w:val="nil"/>
              <w:bottom w:val="nil"/>
              <w:right w:val="nil"/>
            </w:tcBorders>
          </w:tcPr>
          <w:p w:rsidR="000B590B" w:rsidRPr="00AD6E3C" w:rsidRDefault="000B590B" w:rsidP="00D859A9">
            <w:pPr>
              <w:spacing w:after="0" w:line="240" w:lineRule="auto"/>
              <w:jc w:val="center"/>
              <w:rPr>
                <w:rFonts w:ascii="Times New Roman" w:hAnsi="Times New Roman" w:cs="Times New Roman"/>
              </w:rPr>
            </w:pPr>
          </w:p>
        </w:tc>
        <w:tc>
          <w:tcPr>
            <w:tcW w:w="170" w:type="dxa"/>
            <w:tcBorders>
              <w:top w:val="nil"/>
              <w:left w:val="nil"/>
              <w:bottom w:val="nil"/>
              <w:right w:val="single" w:sz="4" w:space="0" w:color="auto"/>
            </w:tcBorders>
          </w:tcPr>
          <w:p w:rsidR="000B590B" w:rsidRPr="00AD6E3C" w:rsidRDefault="000B590B" w:rsidP="00D859A9">
            <w:pPr>
              <w:spacing w:after="0" w:line="240" w:lineRule="auto"/>
              <w:rPr>
                <w:rFonts w:ascii="Times New Roman" w:hAnsi="Times New Roman" w:cs="Times New Roman"/>
              </w:rPr>
            </w:pPr>
          </w:p>
        </w:tc>
      </w:tr>
      <w:tr w:rsidR="000B590B" w:rsidRPr="00AD6E3C" w:rsidTr="00D859A9">
        <w:trPr>
          <w:cantSplit/>
        </w:trPr>
        <w:tc>
          <w:tcPr>
            <w:tcW w:w="170" w:type="dxa"/>
            <w:tcBorders>
              <w:top w:val="nil"/>
              <w:left w:val="single" w:sz="4" w:space="0" w:color="auto"/>
              <w:bottom w:val="nil"/>
              <w:right w:val="nil"/>
            </w:tcBorders>
            <w:vAlign w:val="bottom"/>
          </w:tcPr>
          <w:p w:rsidR="000B590B" w:rsidRPr="00AD6E3C" w:rsidRDefault="000B590B" w:rsidP="00D859A9">
            <w:pPr>
              <w:spacing w:after="0" w:line="240" w:lineRule="auto"/>
              <w:rPr>
                <w:rFonts w:ascii="Times New Roman" w:hAnsi="Times New Roman" w:cs="Times New Roman"/>
              </w:rPr>
            </w:pPr>
          </w:p>
        </w:tc>
        <w:tc>
          <w:tcPr>
            <w:tcW w:w="170" w:type="dxa"/>
            <w:tcBorders>
              <w:top w:val="nil"/>
              <w:left w:val="nil"/>
              <w:bottom w:val="nil"/>
              <w:right w:val="nil"/>
            </w:tcBorders>
            <w:vAlign w:val="bottom"/>
          </w:tcPr>
          <w:p w:rsidR="000B590B" w:rsidRPr="00AD6E3C" w:rsidRDefault="000B590B" w:rsidP="00D859A9">
            <w:pPr>
              <w:spacing w:after="0" w:line="240" w:lineRule="auto"/>
              <w:jc w:val="right"/>
              <w:rPr>
                <w:rFonts w:ascii="Times New Roman" w:hAnsi="Times New Roman" w:cs="Times New Roman"/>
              </w:rPr>
            </w:pPr>
            <w:r w:rsidRPr="00AD6E3C">
              <w:rPr>
                <w:rFonts w:ascii="Times New Roman" w:hAnsi="Times New Roman" w:cs="Times New Roman"/>
              </w:rPr>
              <w:t>“</w:t>
            </w:r>
          </w:p>
        </w:tc>
        <w:tc>
          <w:tcPr>
            <w:tcW w:w="397" w:type="dxa"/>
            <w:tcBorders>
              <w:top w:val="nil"/>
              <w:left w:val="nil"/>
              <w:bottom w:val="single" w:sz="4" w:space="0" w:color="auto"/>
              <w:right w:val="nil"/>
            </w:tcBorders>
            <w:vAlign w:val="bottom"/>
          </w:tcPr>
          <w:p w:rsidR="000B590B" w:rsidRPr="00AD6E3C" w:rsidRDefault="00305F32" w:rsidP="00D859A9">
            <w:pPr>
              <w:spacing w:after="0" w:line="240" w:lineRule="auto"/>
              <w:jc w:val="center"/>
              <w:rPr>
                <w:rFonts w:ascii="Times New Roman" w:hAnsi="Times New Roman" w:cs="Times New Roman"/>
              </w:rPr>
            </w:pPr>
            <w:r>
              <w:rPr>
                <w:rFonts w:ascii="Times New Roman" w:hAnsi="Times New Roman" w:cs="Times New Roman"/>
              </w:rPr>
              <w:t>21</w:t>
            </w:r>
          </w:p>
        </w:tc>
        <w:tc>
          <w:tcPr>
            <w:tcW w:w="255" w:type="dxa"/>
            <w:tcBorders>
              <w:top w:val="nil"/>
              <w:left w:val="nil"/>
              <w:bottom w:val="nil"/>
              <w:right w:val="nil"/>
            </w:tcBorders>
            <w:vAlign w:val="bottom"/>
          </w:tcPr>
          <w:p w:rsidR="000B590B" w:rsidRPr="00AD6E3C" w:rsidRDefault="000B590B" w:rsidP="00D859A9">
            <w:pPr>
              <w:spacing w:after="0" w:line="240" w:lineRule="auto"/>
              <w:rPr>
                <w:rFonts w:ascii="Times New Roman" w:hAnsi="Times New Roman" w:cs="Times New Roman"/>
              </w:rPr>
            </w:pPr>
            <w:r w:rsidRPr="00AD6E3C">
              <w:rPr>
                <w:rFonts w:ascii="Times New Roman" w:hAnsi="Times New Roman" w:cs="Times New Roman"/>
              </w:rPr>
              <w:t>”</w:t>
            </w:r>
          </w:p>
        </w:tc>
        <w:tc>
          <w:tcPr>
            <w:tcW w:w="1361" w:type="dxa"/>
            <w:tcBorders>
              <w:top w:val="nil"/>
              <w:left w:val="nil"/>
              <w:bottom w:val="single" w:sz="4" w:space="0" w:color="auto"/>
              <w:right w:val="nil"/>
            </w:tcBorders>
            <w:vAlign w:val="bottom"/>
          </w:tcPr>
          <w:p w:rsidR="000B590B" w:rsidRPr="00AD6E3C" w:rsidRDefault="00305F32" w:rsidP="00D859A9">
            <w:pPr>
              <w:spacing w:after="0" w:line="240" w:lineRule="auto"/>
              <w:jc w:val="center"/>
              <w:rPr>
                <w:rFonts w:ascii="Times New Roman" w:hAnsi="Times New Roman" w:cs="Times New Roman"/>
              </w:rPr>
            </w:pPr>
            <w:r>
              <w:rPr>
                <w:rFonts w:ascii="Times New Roman" w:hAnsi="Times New Roman" w:cs="Times New Roman"/>
              </w:rPr>
              <w:t>мая</w:t>
            </w:r>
          </w:p>
        </w:tc>
        <w:tc>
          <w:tcPr>
            <w:tcW w:w="397" w:type="dxa"/>
            <w:tcBorders>
              <w:top w:val="nil"/>
              <w:left w:val="nil"/>
              <w:bottom w:val="nil"/>
              <w:right w:val="nil"/>
            </w:tcBorders>
            <w:vAlign w:val="bottom"/>
          </w:tcPr>
          <w:p w:rsidR="000B590B" w:rsidRPr="00AD6E3C" w:rsidRDefault="000B590B" w:rsidP="00D859A9">
            <w:pPr>
              <w:spacing w:after="0" w:line="240" w:lineRule="auto"/>
              <w:jc w:val="right"/>
              <w:rPr>
                <w:rFonts w:ascii="Times New Roman" w:hAnsi="Times New Roman" w:cs="Times New Roman"/>
              </w:rPr>
            </w:pPr>
            <w:r w:rsidRPr="00AD6E3C">
              <w:rPr>
                <w:rFonts w:ascii="Times New Roman" w:hAnsi="Times New Roman" w:cs="Times New Roman"/>
              </w:rPr>
              <w:t>201</w:t>
            </w:r>
          </w:p>
        </w:tc>
        <w:tc>
          <w:tcPr>
            <w:tcW w:w="369" w:type="dxa"/>
            <w:tcBorders>
              <w:top w:val="nil"/>
              <w:left w:val="nil"/>
              <w:bottom w:val="single" w:sz="4" w:space="0" w:color="auto"/>
              <w:right w:val="nil"/>
            </w:tcBorders>
            <w:vAlign w:val="bottom"/>
          </w:tcPr>
          <w:p w:rsidR="000B590B" w:rsidRPr="00AD6E3C" w:rsidRDefault="00506193" w:rsidP="00D859A9">
            <w:pPr>
              <w:spacing w:after="0" w:line="240" w:lineRule="auto"/>
              <w:rPr>
                <w:rFonts w:ascii="Times New Roman" w:hAnsi="Times New Roman" w:cs="Times New Roman"/>
              </w:rPr>
            </w:pPr>
            <w:r>
              <w:rPr>
                <w:rFonts w:ascii="Times New Roman" w:hAnsi="Times New Roman" w:cs="Times New Roman"/>
              </w:rPr>
              <w:t>8</w:t>
            </w:r>
          </w:p>
        </w:tc>
        <w:tc>
          <w:tcPr>
            <w:tcW w:w="2438" w:type="dxa"/>
            <w:tcBorders>
              <w:top w:val="nil"/>
              <w:left w:val="nil"/>
              <w:bottom w:val="nil"/>
              <w:right w:val="nil"/>
            </w:tcBorders>
            <w:vAlign w:val="bottom"/>
          </w:tcPr>
          <w:p w:rsidR="000B590B" w:rsidRPr="00AD6E3C" w:rsidRDefault="000B590B" w:rsidP="00D859A9">
            <w:pPr>
              <w:spacing w:after="0" w:line="240" w:lineRule="auto"/>
              <w:ind w:left="57"/>
              <w:rPr>
                <w:rFonts w:ascii="Times New Roman" w:hAnsi="Times New Roman" w:cs="Times New Roman"/>
              </w:rPr>
            </w:pPr>
            <w:r w:rsidRPr="00AD6E3C">
              <w:rPr>
                <w:rFonts w:ascii="Times New Roman" w:hAnsi="Times New Roman" w:cs="Times New Roman"/>
              </w:rPr>
              <w:t>г.</w:t>
            </w:r>
          </w:p>
        </w:tc>
        <w:tc>
          <w:tcPr>
            <w:tcW w:w="4422" w:type="dxa"/>
            <w:gridSpan w:val="4"/>
            <w:tcBorders>
              <w:top w:val="nil"/>
              <w:left w:val="nil"/>
              <w:bottom w:val="nil"/>
              <w:right w:val="single" w:sz="4" w:space="0" w:color="auto"/>
            </w:tcBorders>
            <w:vAlign w:val="bottom"/>
          </w:tcPr>
          <w:p w:rsidR="000B590B" w:rsidRPr="00AD6E3C" w:rsidRDefault="000B590B" w:rsidP="00D859A9">
            <w:pPr>
              <w:spacing w:after="0" w:line="240" w:lineRule="auto"/>
              <w:ind w:left="539"/>
              <w:rPr>
                <w:rFonts w:ascii="Times New Roman" w:hAnsi="Times New Roman" w:cs="Times New Roman"/>
              </w:rPr>
            </w:pPr>
            <w:r w:rsidRPr="00AD6E3C">
              <w:rPr>
                <w:rFonts w:ascii="Times New Roman" w:hAnsi="Times New Roman" w:cs="Times New Roman"/>
              </w:rPr>
              <w:t>М.П.</w:t>
            </w:r>
          </w:p>
        </w:tc>
      </w:tr>
      <w:tr w:rsidR="000B590B" w:rsidRPr="00AD6E3C" w:rsidTr="00D859A9">
        <w:tc>
          <w:tcPr>
            <w:tcW w:w="9979" w:type="dxa"/>
            <w:gridSpan w:val="12"/>
            <w:tcBorders>
              <w:top w:val="nil"/>
              <w:left w:val="single" w:sz="4" w:space="0" w:color="auto"/>
              <w:bottom w:val="single" w:sz="4" w:space="0" w:color="auto"/>
              <w:right w:val="single" w:sz="4" w:space="0" w:color="auto"/>
            </w:tcBorders>
            <w:vAlign w:val="bottom"/>
          </w:tcPr>
          <w:p w:rsidR="000B590B" w:rsidRPr="00AD6E3C" w:rsidRDefault="000B590B" w:rsidP="00D859A9">
            <w:pPr>
              <w:spacing w:after="0" w:line="240" w:lineRule="auto"/>
              <w:rPr>
                <w:rFonts w:ascii="Times New Roman" w:hAnsi="Times New Roman" w:cs="Times New Roman"/>
              </w:rPr>
            </w:pPr>
          </w:p>
        </w:tc>
      </w:tr>
    </w:tbl>
    <w:p w:rsidR="00710D0C" w:rsidRDefault="00710D0C" w:rsidP="00710D0C">
      <w:pPr>
        <w:widowControl w:val="0"/>
        <w:adjustRightInd w:val="0"/>
        <w:spacing w:after="0" w:line="240" w:lineRule="auto"/>
        <w:ind w:right="-1"/>
        <w:rPr>
          <w:rFonts w:ascii="Times New Roman" w:hAnsi="Times New Roman" w:cs="Times New Roman"/>
          <w:b/>
          <w:i/>
        </w:rPr>
      </w:pPr>
    </w:p>
    <w:p w:rsidR="00E11B6E" w:rsidRDefault="00E11B6E" w:rsidP="00710D0C">
      <w:pPr>
        <w:widowControl w:val="0"/>
        <w:adjustRightInd w:val="0"/>
        <w:spacing w:after="0" w:line="240" w:lineRule="auto"/>
        <w:ind w:right="-1"/>
        <w:rPr>
          <w:rFonts w:ascii="Times New Roman" w:hAnsi="Times New Roman" w:cs="Times New Roman"/>
          <w:b/>
          <w:i/>
        </w:rPr>
      </w:pPr>
    </w:p>
    <w:p w:rsidR="00E11B6E" w:rsidRDefault="00E11B6E" w:rsidP="00710D0C">
      <w:pPr>
        <w:widowControl w:val="0"/>
        <w:adjustRightInd w:val="0"/>
        <w:spacing w:after="0" w:line="240" w:lineRule="auto"/>
        <w:ind w:right="-1"/>
        <w:rPr>
          <w:rFonts w:ascii="Times New Roman" w:hAnsi="Times New Roman" w:cs="Times New Roman"/>
          <w:b/>
          <w:i/>
        </w:rPr>
      </w:pPr>
    </w:p>
    <w:tbl>
      <w:tblPr>
        <w:tblW w:w="10108" w:type="dxa"/>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591"/>
        <w:gridCol w:w="1535"/>
        <w:gridCol w:w="341"/>
        <w:gridCol w:w="1904"/>
        <w:gridCol w:w="180"/>
      </w:tblGrid>
      <w:tr w:rsidR="00BE51C2" w:rsidRPr="00BE51C2" w:rsidTr="00AF08CF">
        <w:tc>
          <w:tcPr>
            <w:tcW w:w="10108" w:type="dxa"/>
            <w:gridSpan w:val="13"/>
            <w:tcBorders>
              <w:top w:val="single" w:sz="4" w:space="0" w:color="auto"/>
              <w:left w:val="single" w:sz="4" w:space="0" w:color="auto"/>
              <w:bottom w:val="nil"/>
              <w:right w:val="single" w:sz="4" w:space="0" w:color="auto"/>
            </w:tcBorders>
            <w:vAlign w:val="bottom"/>
          </w:tcPr>
          <w:p w:rsidR="00BE51C2" w:rsidRPr="00E14370" w:rsidRDefault="00BE51C2" w:rsidP="00AF08CF">
            <w:pPr>
              <w:rPr>
                <w:rFonts w:ascii="Times New Roman" w:hAnsi="Times New Roman" w:cs="Times New Roman"/>
              </w:rPr>
            </w:pPr>
            <w:r w:rsidRPr="00E14370">
              <w:rPr>
                <w:rFonts w:ascii="Times New Roman" w:hAnsi="Times New Roman" w:cs="Times New Roman"/>
              </w:rPr>
              <w:lastRenderedPageBreak/>
              <w:t xml:space="preserve">Исполнение обязательств по </w:t>
            </w:r>
            <w:r>
              <w:rPr>
                <w:rFonts w:ascii="Times New Roman" w:hAnsi="Times New Roman" w:cs="Times New Roman"/>
              </w:rPr>
              <w:t>коммерческим</w:t>
            </w:r>
            <w:r w:rsidRPr="00E14370">
              <w:rPr>
                <w:rFonts w:ascii="Times New Roman" w:hAnsi="Times New Roman" w:cs="Times New Roman"/>
              </w:rPr>
              <w:t xml:space="preserve"> облигациям настоящего выпуска, размещаемым в рамках программы </w:t>
            </w:r>
            <w:r>
              <w:rPr>
                <w:rFonts w:ascii="Times New Roman" w:hAnsi="Times New Roman" w:cs="Times New Roman"/>
              </w:rPr>
              <w:t>коммерческих</w:t>
            </w:r>
            <w:r w:rsidRPr="00E14370">
              <w:rPr>
                <w:rFonts w:ascii="Times New Roman" w:hAnsi="Times New Roman" w:cs="Times New Roman"/>
              </w:rPr>
              <w:t xml:space="preserve"> облигаций, обеспечивается поручительством в соответствии с условиями, установленными в программе </w:t>
            </w:r>
            <w:r>
              <w:rPr>
                <w:rFonts w:ascii="Times New Roman" w:hAnsi="Times New Roman" w:cs="Times New Roman"/>
              </w:rPr>
              <w:t>коммерческих</w:t>
            </w:r>
            <w:r w:rsidRPr="00E14370">
              <w:rPr>
                <w:rFonts w:ascii="Times New Roman" w:hAnsi="Times New Roman" w:cs="Times New Roman"/>
              </w:rPr>
              <w:t xml:space="preserve"> облигаций и настоящих условиях выпуска </w:t>
            </w:r>
            <w:r>
              <w:rPr>
                <w:rFonts w:ascii="Times New Roman" w:hAnsi="Times New Roman" w:cs="Times New Roman"/>
              </w:rPr>
              <w:t>коммерческих</w:t>
            </w:r>
            <w:r w:rsidRPr="00E14370">
              <w:rPr>
                <w:rFonts w:ascii="Times New Roman" w:hAnsi="Times New Roman" w:cs="Times New Roman"/>
              </w:rPr>
              <w:t xml:space="preserve"> облигаций.</w:t>
            </w:r>
          </w:p>
          <w:p w:rsidR="00BE51C2" w:rsidRPr="00E14370" w:rsidRDefault="00BE51C2" w:rsidP="00E14370">
            <w:pPr>
              <w:spacing w:after="0"/>
              <w:rPr>
                <w:rFonts w:ascii="Times New Roman" w:hAnsi="Times New Roman" w:cs="Times New Roman"/>
              </w:rPr>
            </w:pPr>
            <w:r w:rsidRPr="00E14370">
              <w:rPr>
                <w:rFonts w:ascii="Times New Roman" w:hAnsi="Times New Roman" w:cs="Times New Roman"/>
              </w:rPr>
              <w:t xml:space="preserve">Общество с ограниченной ответственностью </w:t>
            </w:r>
          </w:p>
          <w:p w:rsidR="00BE51C2" w:rsidRPr="00E14370" w:rsidRDefault="00BE51C2" w:rsidP="00E14370">
            <w:pPr>
              <w:spacing w:after="120"/>
              <w:rPr>
                <w:rFonts w:ascii="Times New Roman" w:hAnsi="Times New Roman" w:cs="Times New Roman"/>
              </w:rPr>
            </w:pPr>
            <w:r w:rsidRPr="00E14370">
              <w:rPr>
                <w:rFonts w:ascii="Times New Roman" w:hAnsi="Times New Roman" w:cs="Times New Roman"/>
              </w:rPr>
              <w:t>«</w:t>
            </w:r>
            <w:r w:rsidR="00E11B6E">
              <w:rPr>
                <w:rFonts w:ascii="Times New Roman" w:hAnsi="Times New Roman"/>
                <w:kern w:val="2"/>
              </w:rPr>
              <w:t>Норманн-Се</w:t>
            </w:r>
            <w:r w:rsidR="007F384D">
              <w:rPr>
                <w:rFonts w:ascii="Times New Roman" w:hAnsi="Times New Roman"/>
                <w:kern w:val="2"/>
              </w:rPr>
              <w:t>вер</w:t>
            </w:r>
            <w:r w:rsidRPr="00E14370">
              <w:rPr>
                <w:rFonts w:ascii="Times New Roman" w:hAnsi="Times New Roman" w:cs="Times New Roman"/>
              </w:rPr>
              <w:t>»</w:t>
            </w:r>
          </w:p>
          <w:p w:rsidR="00BE51C2" w:rsidRPr="00E14370" w:rsidRDefault="00BE51C2" w:rsidP="00F64FC6">
            <w:pPr>
              <w:spacing w:after="0"/>
              <w:rPr>
                <w:rFonts w:ascii="Times New Roman" w:hAnsi="Times New Roman" w:cs="Times New Roman"/>
              </w:rPr>
            </w:pPr>
          </w:p>
        </w:tc>
      </w:tr>
      <w:tr w:rsidR="00BE51C2" w:rsidRPr="00BE51C2" w:rsidTr="00AF08CF">
        <w:tc>
          <w:tcPr>
            <w:tcW w:w="170" w:type="dxa"/>
            <w:tcBorders>
              <w:top w:val="nil"/>
              <w:left w:val="single" w:sz="4" w:space="0" w:color="auto"/>
              <w:bottom w:val="nil"/>
              <w:right w:val="nil"/>
            </w:tcBorders>
            <w:vAlign w:val="bottom"/>
          </w:tcPr>
          <w:p w:rsidR="00BE51C2" w:rsidRPr="00E14370" w:rsidRDefault="00BE51C2" w:rsidP="00AF08CF">
            <w:pPr>
              <w:rPr>
                <w:rFonts w:ascii="Times New Roman" w:hAnsi="Times New Roman" w:cs="Times New Roman"/>
              </w:rPr>
            </w:pPr>
          </w:p>
        </w:tc>
        <w:tc>
          <w:tcPr>
            <w:tcW w:w="5387" w:type="dxa"/>
            <w:gridSpan w:val="7"/>
            <w:tcBorders>
              <w:top w:val="nil"/>
              <w:left w:val="nil"/>
              <w:bottom w:val="nil"/>
              <w:right w:val="nil"/>
            </w:tcBorders>
            <w:vAlign w:val="bottom"/>
          </w:tcPr>
          <w:p w:rsidR="00BE51C2" w:rsidRPr="00E14370" w:rsidRDefault="00BE51C2" w:rsidP="00E14370">
            <w:pPr>
              <w:spacing w:after="120"/>
              <w:rPr>
                <w:rFonts w:ascii="Times New Roman" w:hAnsi="Times New Roman"/>
                <w:kern w:val="2"/>
              </w:rPr>
            </w:pPr>
            <w:r w:rsidRPr="00E14370">
              <w:rPr>
                <w:rFonts w:ascii="Times New Roman" w:hAnsi="Times New Roman" w:cs="Times New Roman"/>
              </w:rPr>
              <w:t xml:space="preserve">Генеральный </w:t>
            </w:r>
            <w:r w:rsidRPr="00E14370">
              <w:rPr>
                <w:rFonts w:ascii="Times New Roman" w:hAnsi="Times New Roman"/>
                <w:kern w:val="2"/>
              </w:rPr>
              <w:t>директор ООО «</w:t>
            </w:r>
            <w:r w:rsidR="00E11B6E">
              <w:rPr>
                <w:rFonts w:ascii="Times New Roman" w:hAnsi="Times New Roman"/>
                <w:kern w:val="2"/>
              </w:rPr>
              <w:t>Норманн-Се</w:t>
            </w:r>
            <w:r w:rsidR="00F64FC6">
              <w:rPr>
                <w:rFonts w:ascii="Times New Roman" w:hAnsi="Times New Roman"/>
                <w:kern w:val="2"/>
              </w:rPr>
              <w:t>вер</w:t>
            </w:r>
            <w:r w:rsidR="00E11B6E">
              <w:rPr>
                <w:rFonts w:ascii="Times New Roman" w:hAnsi="Times New Roman"/>
                <w:kern w:val="2"/>
              </w:rPr>
              <w:t>»</w:t>
            </w:r>
            <w:r w:rsidRPr="00E14370">
              <w:rPr>
                <w:rFonts w:ascii="Times New Roman" w:hAnsi="Times New Roman"/>
                <w:kern w:val="2"/>
              </w:rPr>
              <w:t xml:space="preserve"> </w:t>
            </w:r>
          </w:p>
          <w:p w:rsidR="00BE51C2" w:rsidRPr="00E14370" w:rsidRDefault="00BE51C2" w:rsidP="00E14370">
            <w:pPr>
              <w:spacing w:after="120"/>
              <w:rPr>
                <w:rFonts w:ascii="Times New Roman" w:hAnsi="Times New Roman" w:cs="Times New Roman"/>
              </w:rPr>
            </w:pPr>
            <w:r w:rsidRPr="00E14370">
              <w:rPr>
                <w:rFonts w:ascii="Times New Roman" w:hAnsi="Times New Roman"/>
                <w:kern w:val="2"/>
              </w:rPr>
              <w:t>________________</w:t>
            </w:r>
            <w:r w:rsidRPr="00E14370">
              <w:rPr>
                <w:rFonts w:ascii="Times New Roman" w:hAnsi="Times New Roman" w:cs="Times New Roman"/>
              </w:rPr>
              <w:t>_______________________</w:t>
            </w:r>
          </w:p>
        </w:tc>
        <w:tc>
          <w:tcPr>
            <w:tcW w:w="2126" w:type="dxa"/>
            <w:gridSpan w:val="2"/>
            <w:tcBorders>
              <w:top w:val="nil"/>
              <w:left w:val="nil"/>
              <w:bottom w:val="single" w:sz="4" w:space="0" w:color="auto"/>
              <w:right w:val="nil"/>
            </w:tcBorders>
            <w:vAlign w:val="bottom"/>
          </w:tcPr>
          <w:p w:rsidR="00BE51C2" w:rsidRPr="00E14370" w:rsidRDefault="00BE51C2" w:rsidP="00AF08CF">
            <w:pPr>
              <w:jc w:val="center"/>
              <w:rPr>
                <w:rFonts w:ascii="Times New Roman" w:hAnsi="Times New Roman" w:cs="Times New Roman"/>
              </w:rPr>
            </w:pPr>
          </w:p>
        </w:tc>
        <w:tc>
          <w:tcPr>
            <w:tcW w:w="341" w:type="dxa"/>
            <w:tcBorders>
              <w:top w:val="nil"/>
              <w:left w:val="nil"/>
              <w:bottom w:val="nil"/>
              <w:right w:val="nil"/>
            </w:tcBorders>
            <w:vAlign w:val="bottom"/>
          </w:tcPr>
          <w:p w:rsidR="00BE51C2" w:rsidRPr="00E14370" w:rsidRDefault="00BE51C2" w:rsidP="00AF08CF">
            <w:pPr>
              <w:rPr>
                <w:rFonts w:ascii="Times New Roman" w:hAnsi="Times New Roman" w:cs="Times New Roman"/>
              </w:rPr>
            </w:pPr>
          </w:p>
        </w:tc>
        <w:tc>
          <w:tcPr>
            <w:tcW w:w="1904" w:type="dxa"/>
            <w:tcBorders>
              <w:top w:val="nil"/>
              <w:left w:val="nil"/>
              <w:bottom w:val="single" w:sz="4" w:space="0" w:color="auto"/>
              <w:right w:val="nil"/>
            </w:tcBorders>
            <w:vAlign w:val="bottom"/>
          </w:tcPr>
          <w:p w:rsidR="00BE51C2" w:rsidRPr="00E14370" w:rsidRDefault="00E11B6E" w:rsidP="00E11B6E">
            <w:pPr>
              <w:jc w:val="center"/>
              <w:rPr>
                <w:rFonts w:ascii="Times New Roman" w:hAnsi="Times New Roman" w:cs="Times New Roman"/>
              </w:rPr>
            </w:pPr>
            <w:r>
              <w:rPr>
                <w:rFonts w:ascii="Times New Roman" w:hAnsi="Times New Roman" w:cs="Times New Roman"/>
              </w:rPr>
              <w:t>Б</w:t>
            </w:r>
            <w:r w:rsidR="00BE51C2" w:rsidRPr="00E14370">
              <w:rPr>
                <w:rFonts w:ascii="Times New Roman" w:hAnsi="Times New Roman" w:cs="Times New Roman"/>
              </w:rPr>
              <w:t>.</w:t>
            </w:r>
            <w:r>
              <w:rPr>
                <w:rFonts w:ascii="Times New Roman" w:hAnsi="Times New Roman" w:cs="Times New Roman"/>
              </w:rPr>
              <w:t>П</w:t>
            </w:r>
            <w:r w:rsidR="00BE51C2" w:rsidRPr="00E14370">
              <w:rPr>
                <w:rFonts w:ascii="Times New Roman" w:hAnsi="Times New Roman" w:cs="Times New Roman"/>
              </w:rPr>
              <w:t xml:space="preserve">. </w:t>
            </w:r>
            <w:r>
              <w:rPr>
                <w:rFonts w:ascii="Times New Roman" w:hAnsi="Times New Roman" w:cs="Times New Roman"/>
              </w:rPr>
              <w:t>Бросалин</w:t>
            </w:r>
          </w:p>
        </w:tc>
        <w:tc>
          <w:tcPr>
            <w:tcW w:w="180" w:type="dxa"/>
            <w:tcBorders>
              <w:top w:val="nil"/>
              <w:left w:val="nil"/>
              <w:bottom w:val="nil"/>
              <w:right w:val="single" w:sz="4" w:space="0" w:color="auto"/>
            </w:tcBorders>
            <w:vAlign w:val="bottom"/>
          </w:tcPr>
          <w:p w:rsidR="00BE51C2" w:rsidRPr="00E14370" w:rsidRDefault="00BE51C2" w:rsidP="00AF08CF">
            <w:pPr>
              <w:rPr>
                <w:rFonts w:ascii="Times New Roman" w:hAnsi="Times New Roman" w:cs="Times New Roman"/>
              </w:rPr>
            </w:pPr>
          </w:p>
        </w:tc>
      </w:tr>
      <w:tr w:rsidR="00BE51C2" w:rsidRPr="00BE51C2" w:rsidTr="00AF08CF">
        <w:tc>
          <w:tcPr>
            <w:tcW w:w="170" w:type="dxa"/>
            <w:tcBorders>
              <w:top w:val="nil"/>
              <w:left w:val="single" w:sz="4" w:space="0" w:color="auto"/>
              <w:bottom w:val="nil"/>
              <w:right w:val="nil"/>
            </w:tcBorders>
          </w:tcPr>
          <w:p w:rsidR="00BE51C2" w:rsidRPr="00E14370" w:rsidRDefault="00BE51C2" w:rsidP="00AF08CF">
            <w:pPr>
              <w:rPr>
                <w:rFonts w:ascii="Times New Roman" w:hAnsi="Times New Roman" w:cs="Times New Roman"/>
              </w:rPr>
            </w:pPr>
          </w:p>
        </w:tc>
        <w:tc>
          <w:tcPr>
            <w:tcW w:w="5387" w:type="dxa"/>
            <w:gridSpan w:val="7"/>
            <w:tcBorders>
              <w:top w:val="nil"/>
              <w:left w:val="nil"/>
              <w:bottom w:val="nil"/>
              <w:right w:val="nil"/>
            </w:tcBorders>
          </w:tcPr>
          <w:p w:rsidR="00BE51C2" w:rsidRPr="00E14370" w:rsidRDefault="00BE51C2" w:rsidP="00F64FC6">
            <w:pPr>
              <w:spacing w:after="0"/>
              <w:rPr>
                <w:rFonts w:ascii="Times New Roman" w:hAnsi="Times New Roman" w:cs="Times New Roman"/>
              </w:rPr>
            </w:pPr>
          </w:p>
        </w:tc>
        <w:tc>
          <w:tcPr>
            <w:tcW w:w="2126" w:type="dxa"/>
            <w:gridSpan w:val="2"/>
            <w:tcBorders>
              <w:top w:val="nil"/>
              <w:left w:val="nil"/>
              <w:bottom w:val="nil"/>
              <w:right w:val="nil"/>
            </w:tcBorders>
          </w:tcPr>
          <w:p w:rsidR="00BE51C2" w:rsidRPr="00E14370" w:rsidRDefault="00BE51C2" w:rsidP="00AF08CF">
            <w:pPr>
              <w:jc w:val="center"/>
              <w:rPr>
                <w:rFonts w:ascii="Times New Roman" w:hAnsi="Times New Roman" w:cs="Times New Roman"/>
              </w:rPr>
            </w:pPr>
            <w:r w:rsidRPr="00E14370">
              <w:rPr>
                <w:rFonts w:ascii="Times New Roman" w:hAnsi="Times New Roman" w:cs="Times New Roman"/>
              </w:rPr>
              <w:t>подпись</w:t>
            </w:r>
          </w:p>
        </w:tc>
        <w:tc>
          <w:tcPr>
            <w:tcW w:w="341" w:type="dxa"/>
            <w:tcBorders>
              <w:top w:val="nil"/>
              <w:left w:val="nil"/>
              <w:bottom w:val="nil"/>
              <w:right w:val="nil"/>
            </w:tcBorders>
          </w:tcPr>
          <w:p w:rsidR="00BE51C2" w:rsidRPr="00E14370" w:rsidRDefault="00BE51C2" w:rsidP="00AF08CF">
            <w:pPr>
              <w:rPr>
                <w:rFonts w:ascii="Times New Roman" w:hAnsi="Times New Roman" w:cs="Times New Roman"/>
              </w:rPr>
            </w:pPr>
          </w:p>
        </w:tc>
        <w:tc>
          <w:tcPr>
            <w:tcW w:w="1904" w:type="dxa"/>
            <w:tcBorders>
              <w:top w:val="nil"/>
              <w:left w:val="nil"/>
              <w:bottom w:val="nil"/>
              <w:right w:val="nil"/>
            </w:tcBorders>
          </w:tcPr>
          <w:p w:rsidR="00BE51C2" w:rsidRPr="00E14370" w:rsidRDefault="00BE51C2" w:rsidP="00AF08CF">
            <w:pPr>
              <w:jc w:val="center"/>
              <w:rPr>
                <w:rFonts w:ascii="Times New Roman" w:hAnsi="Times New Roman" w:cs="Times New Roman"/>
              </w:rPr>
            </w:pPr>
            <w:r w:rsidRPr="00E14370">
              <w:rPr>
                <w:rFonts w:ascii="Times New Roman" w:hAnsi="Times New Roman" w:cs="Times New Roman"/>
              </w:rPr>
              <w:t>И.О. Фамилия</w:t>
            </w:r>
          </w:p>
        </w:tc>
        <w:tc>
          <w:tcPr>
            <w:tcW w:w="180" w:type="dxa"/>
            <w:tcBorders>
              <w:top w:val="nil"/>
              <w:left w:val="nil"/>
              <w:bottom w:val="nil"/>
              <w:right w:val="single" w:sz="4" w:space="0" w:color="auto"/>
            </w:tcBorders>
          </w:tcPr>
          <w:p w:rsidR="00BE51C2" w:rsidRPr="00E14370" w:rsidRDefault="00BE51C2" w:rsidP="00AF08CF">
            <w:pPr>
              <w:rPr>
                <w:rFonts w:ascii="Times New Roman" w:hAnsi="Times New Roman" w:cs="Times New Roman"/>
              </w:rPr>
            </w:pPr>
          </w:p>
        </w:tc>
      </w:tr>
      <w:tr w:rsidR="00BE51C2" w:rsidRPr="00BE51C2" w:rsidTr="00E14370">
        <w:trPr>
          <w:cantSplit/>
        </w:trPr>
        <w:tc>
          <w:tcPr>
            <w:tcW w:w="170" w:type="dxa"/>
            <w:tcBorders>
              <w:top w:val="nil"/>
              <w:left w:val="single" w:sz="4" w:space="0" w:color="auto"/>
              <w:right w:val="nil"/>
            </w:tcBorders>
            <w:vAlign w:val="bottom"/>
          </w:tcPr>
          <w:p w:rsidR="00BE51C2" w:rsidRPr="00E14370" w:rsidRDefault="00BE51C2" w:rsidP="00AF08CF">
            <w:pPr>
              <w:rPr>
                <w:rFonts w:ascii="Times New Roman" w:hAnsi="Times New Roman" w:cs="Times New Roman"/>
              </w:rPr>
            </w:pPr>
          </w:p>
        </w:tc>
        <w:tc>
          <w:tcPr>
            <w:tcW w:w="170" w:type="dxa"/>
            <w:tcBorders>
              <w:top w:val="nil"/>
              <w:left w:val="nil"/>
              <w:right w:val="nil"/>
            </w:tcBorders>
            <w:vAlign w:val="bottom"/>
          </w:tcPr>
          <w:p w:rsidR="00BE51C2" w:rsidRPr="00E14370" w:rsidRDefault="00BE51C2" w:rsidP="00AF08CF">
            <w:pPr>
              <w:jc w:val="right"/>
              <w:rPr>
                <w:rFonts w:ascii="Times New Roman" w:hAnsi="Times New Roman" w:cs="Times New Roman"/>
              </w:rPr>
            </w:pPr>
            <w:r w:rsidRPr="00E14370">
              <w:rPr>
                <w:rFonts w:ascii="Times New Roman" w:hAnsi="Times New Roman" w:cs="Times New Roman"/>
              </w:rPr>
              <w:t>“</w:t>
            </w:r>
          </w:p>
        </w:tc>
        <w:tc>
          <w:tcPr>
            <w:tcW w:w="397" w:type="dxa"/>
            <w:tcBorders>
              <w:top w:val="nil"/>
              <w:left w:val="nil"/>
              <w:right w:val="nil"/>
            </w:tcBorders>
            <w:vAlign w:val="bottom"/>
          </w:tcPr>
          <w:p w:rsidR="00BE51C2" w:rsidRPr="00E14370" w:rsidRDefault="00E11B6E" w:rsidP="00305F32">
            <w:pPr>
              <w:jc w:val="center"/>
              <w:rPr>
                <w:rFonts w:ascii="Times New Roman" w:hAnsi="Times New Roman" w:cs="Times New Roman"/>
              </w:rPr>
            </w:pPr>
            <w:r>
              <w:rPr>
                <w:rFonts w:ascii="Times New Roman" w:hAnsi="Times New Roman" w:cs="Times New Roman"/>
              </w:rPr>
              <w:t>_</w:t>
            </w:r>
            <w:r w:rsidR="00305F32">
              <w:rPr>
                <w:rFonts w:ascii="Times New Roman" w:hAnsi="Times New Roman" w:cs="Times New Roman"/>
              </w:rPr>
              <w:t>21</w:t>
            </w:r>
          </w:p>
        </w:tc>
        <w:tc>
          <w:tcPr>
            <w:tcW w:w="255" w:type="dxa"/>
            <w:tcBorders>
              <w:top w:val="nil"/>
              <w:left w:val="nil"/>
              <w:right w:val="nil"/>
            </w:tcBorders>
            <w:vAlign w:val="bottom"/>
          </w:tcPr>
          <w:p w:rsidR="00BE51C2" w:rsidRPr="00E14370" w:rsidRDefault="00BE51C2" w:rsidP="00AF08CF">
            <w:pPr>
              <w:rPr>
                <w:rFonts w:ascii="Times New Roman" w:hAnsi="Times New Roman" w:cs="Times New Roman"/>
              </w:rPr>
            </w:pPr>
            <w:r w:rsidRPr="00E14370">
              <w:rPr>
                <w:rFonts w:ascii="Times New Roman" w:hAnsi="Times New Roman" w:cs="Times New Roman"/>
              </w:rPr>
              <w:t>”</w:t>
            </w:r>
          </w:p>
        </w:tc>
        <w:tc>
          <w:tcPr>
            <w:tcW w:w="1361" w:type="dxa"/>
            <w:tcBorders>
              <w:top w:val="nil"/>
              <w:left w:val="nil"/>
              <w:right w:val="nil"/>
            </w:tcBorders>
            <w:vAlign w:val="bottom"/>
          </w:tcPr>
          <w:p w:rsidR="00BE51C2" w:rsidRPr="00E14370" w:rsidRDefault="00E11B6E" w:rsidP="00305F32">
            <w:pPr>
              <w:jc w:val="center"/>
              <w:rPr>
                <w:rFonts w:ascii="Times New Roman" w:hAnsi="Times New Roman" w:cs="Times New Roman"/>
                <w:lang w:val="en-US"/>
              </w:rPr>
            </w:pPr>
            <w:r>
              <w:rPr>
                <w:rFonts w:ascii="Times New Roman" w:hAnsi="Times New Roman" w:cs="Times New Roman"/>
              </w:rPr>
              <w:t>______</w:t>
            </w:r>
            <w:r w:rsidR="00305F32">
              <w:rPr>
                <w:rFonts w:ascii="Times New Roman" w:hAnsi="Times New Roman" w:cs="Times New Roman"/>
              </w:rPr>
              <w:t>мая</w:t>
            </w:r>
            <w:r>
              <w:rPr>
                <w:rFonts w:ascii="Times New Roman" w:hAnsi="Times New Roman" w:cs="Times New Roman"/>
              </w:rPr>
              <w:t>__</w:t>
            </w:r>
          </w:p>
        </w:tc>
        <w:tc>
          <w:tcPr>
            <w:tcW w:w="397" w:type="dxa"/>
            <w:tcBorders>
              <w:top w:val="nil"/>
              <w:left w:val="nil"/>
              <w:right w:val="nil"/>
            </w:tcBorders>
            <w:vAlign w:val="bottom"/>
          </w:tcPr>
          <w:p w:rsidR="00BE51C2" w:rsidRPr="00E14370" w:rsidRDefault="00BE51C2" w:rsidP="00AF08CF">
            <w:pPr>
              <w:jc w:val="right"/>
              <w:rPr>
                <w:rFonts w:ascii="Times New Roman" w:hAnsi="Times New Roman" w:cs="Times New Roman"/>
              </w:rPr>
            </w:pPr>
            <w:r w:rsidRPr="00E14370">
              <w:rPr>
                <w:rFonts w:ascii="Times New Roman" w:hAnsi="Times New Roman" w:cs="Times New Roman"/>
              </w:rPr>
              <w:t>20</w:t>
            </w:r>
          </w:p>
        </w:tc>
        <w:tc>
          <w:tcPr>
            <w:tcW w:w="369" w:type="dxa"/>
            <w:tcBorders>
              <w:top w:val="nil"/>
              <w:left w:val="nil"/>
              <w:right w:val="nil"/>
            </w:tcBorders>
            <w:vAlign w:val="bottom"/>
          </w:tcPr>
          <w:p w:rsidR="00BE51C2" w:rsidRPr="00E14370" w:rsidRDefault="00BE51C2" w:rsidP="00AF08CF">
            <w:pPr>
              <w:rPr>
                <w:rFonts w:ascii="Times New Roman" w:hAnsi="Times New Roman" w:cs="Times New Roman"/>
              </w:rPr>
            </w:pPr>
            <w:r w:rsidRPr="00E14370">
              <w:rPr>
                <w:rFonts w:ascii="Times New Roman" w:hAnsi="Times New Roman" w:cs="Times New Roman"/>
              </w:rPr>
              <w:t>18</w:t>
            </w:r>
          </w:p>
        </w:tc>
        <w:tc>
          <w:tcPr>
            <w:tcW w:w="3029" w:type="dxa"/>
            <w:gridSpan w:val="2"/>
            <w:tcBorders>
              <w:top w:val="nil"/>
              <w:left w:val="nil"/>
              <w:right w:val="nil"/>
            </w:tcBorders>
            <w:vAlign w:val="bottom"/>
          </w:tcPr>
          <w:p w:rsidR="00BE51C2" w:rsidRPr="00E14370" w:rsidRDefault="00BE51C2" w:rsidP="00AF08CF">
            <w:pPr>
              <w:ind w:left="57"/>
              <w:rPr>
                <w:rFonts w:ascii="Times New Roman" w:hAnsi="Times New Roman" w:cs="Times New Roman"/>
              </w:rPr>
            </w:pPr>
            <w:r w:rsidRPr="00E14370">
              <w:rPr>
                <w:rFonts w:ascii="Times New Roman" w:hAnsi="Times New Roman" w:cs="Times New Roman"/>
              </w:rPr>
              <w:t>г.</w:t>
            </w:r>
          </w:p>
        </w:tc>
        <w:tc>
          <w:tcPr>
            <w:tcW w:w="3960" w:type="dxa"/>
            <w:gridSpan w:val="4"/>
            <w:tcBorders>
              <w:top w:val="nil"/>
              <w:left w:val="nil"/>
              <w:right w:val="single" w:sz="4" w:space="0" w:color="auto"/>
            </w:tcBorders>
            <w:vAlign w:val="bottom"/>
          </w:tcPr>
          <w:p w:rsidR="00BE51C2" w:rsidRPr="00E14370" w:rsidRDefault="00BE51C2" w:rsidP="00AF08CF">
            <w:pPr>
              <w:rPr>
                <w:rFonts w:ascii="Times New Roman" w:hAnsi="Times New Roman" w:cs="Times New Roman"/>
              </w:rPr>
            </w:pPr>
            <w:r w:rsidRPr="00E14370">
              <w:rPr>
                <w:rFonts w:ascii="Times New Roman" w:hAnsi="Times New Roman" w:cs="Times New Roman"/>
              </w:rPr>
              <w:t xml:space="preserve">       М.П.</w:t>
            </w:r>
          </w:p>
        </w:tc>
      </w:tr>
      <w:tr w:rsidR="00BE51C2" w:rsidRPr="00BE51C2" w:rsidTr="00E14370">
        <w:tc>
          <w:tcPr>
            <w:tcW w:w="10108" w:type="dxa"/>
            <w:gridSpan w:val="13"/>
            <w:tcBorders>
              <w:top w:val="nil"/>
              <w:left w:val="single" w:sz="4" w:space="0" w:color="auto"/>
              <w:bottom w:val="single" w:sz="4" w:space="0" w:color="auto"/>
              <w:right w:val="single" w:sz="4" w:space="0" w:color="auto"/>
            </w:tcBorders>
            <w:vAlign w:val="bottom"/>
          </w:tcPr>
          <w:p w:rsidR="00BE51C2" w:rsidRPr="00E14370" w:rsidRDefault="00BE51C2" w:rsidP="00AF08CF">
            <w:pPr>
              <w:rPr>
                <w:rFonts w:ascii="Times New Roman" w:hAnsi="Times New Roman" w:cs="Times New Roman"/>
              </w:rPr>
            </w:pPr>
          </w:p>
        </w:tc>
      </w:tr>
    </w:tbl>
    <w:p w:rsidR="00BE51C2" w:rsidRDefault="00BE51C2" w:rsidP="00710D0C">
      <w:pPr>
        <w:widowControl w:val="0"/>
        <w:adjustRightInd w:val="0"/>
        <w:spacing w:after="0" w:line="240" w:lineRule="auto"/>
        <w:ind w:right="-1"/>
        <w:rPr>
          <w:rFonts w:ascii="Times New Roman" w:hAnsi="Times New Roman" w:cs="Times New Roman"/>
          <w:b/>
          <w:i/>
        </w:rPr>
      </w:pPr>
    </w:p>
    <w:p w:rsidR="00E7203C" w:rsidRDefault="00E7203C">
      <w:pPr>
        <w:rPr>
          <w:rFonts w:ascii="Times New Roman" w:hAnsi="Times New Roman" w:cs="Times New Roman"/>
        </w:rPr>
      </w:pPr>
      <w:r w:rsidRPr="00E7203C">
        <w:rPr>
          <w:rFonts w:ascii="Times New Roman" w:hAnsi="Times New Roman" w:cs="Times New Roman"/>
        </w:rPr>
        <w:br w:type="page"/>
      </w:r>
    </w:p>
    <w:p w:rsidR="00BC749D" w:rsidRPr="00BC749D" w:rsidRDefault="00BC749D" w:rsidP="00BC749D">
      <w:pPr>
        <w:spacing w:after="0" w:line="240" w:lineRule="auto"/>
        <w:rPr>
          <w:rFonts w:ascii="Times New Roman" w:hAnsi="Times New Roman" w:cs="Times New Roman"/>
        </w:rPr>
      </w:pPr>
    </w:p>
    <w:p w:rsidR="00383BE7" w:rsidRPr="00187BDC" w:rsidRDefault="00383BE7" w:rsidP="00383BE7">
      <w:pPr>
        <w:shd w:val="clear" w:color="auto" w:fill="FFFFFF"/>
        <w:spacing w:after="0" w:line="240" w:lineRule="auto"/>
        <w:ind w:firstLine="547"/>
        <w:jc w:val="both"/>
        <w:rPr>
          <w:rFonts w:ascii="Times New Roman" w:hAnsi="Times New Roman" w:cs="Times New Roman"/>
          <w:b/>
          <w:bCs/>
          <w:i/>
          <w:iCs/>
          <w:kern w:val="1"/>
          <w:u w:color="C0504D"/>
        </w:rPr>
      </w:pPr>
      <w:r w:rsidRPr="00187BDC">
        <w:rPr>
          <w:rFonts w:ascii="Times New Roman" w:hAnsi="Times New Roman" w:cs="Times New Roman"/>
          <w:b/>
          <w:bCs/>
          <w:i/>
          <w:iCs/>
          <w:kern w:val="1"/>
          <w:u w:color="C0504D"/>
        </w:rPr>
        <w:t>По тексту настоящего документа будут использоваться следующие термины:</w:t>
      </w:r>
    </w:p>
    <w:p w:rsidR="00083E2B" w:rsidRPr="00187BDC" w:rsidRDefault="00083E2B" w:rsidP="00083E2B">
      <w:pPr>
        <w:shd w:val="clear" w:color="auto" w:fill="FFFFFF"/>
        <w:spacing w:after="0" w:line="240" w:lineRule="auto"/>
        <w:ind w:firstLine="547"/>
        <w:jc w:val="both"/>
        <w:rPr>
          <w:rFonts w:ascii="Times New Roman" w:hAnsi="Times New Roman" w:cs="Times New Roman"/>
          <w:b/>
          <w:bCs/>
          <w:i/>
          <w:iCs/>
          <w:kern w:val="1"/>
          <w:u w:color="C0504D"/>
        </w:rPr>
      </w:pPr>
      <w:r w:rsidRPr="00187BDC">
        <w:rPr>
          <w:rFonts w:ascii="Times New Roman" w:hAnsi="Times New Roman" w:cs="Times New Roman"/>
          <w:b/>
          <w:bCs/>
          <w:i/>
          <w:iCs/>
          <w:kern w:val="1"/>
          <w:u w:color="C0504D"/>
        </w:rPr>
        <w:t>«Программа» –</w:t>
      </w:r>
      <w:r w:rsidR="00DE320A">
        <w:rPr>
          <w:rFonts w:ascii="Times New Roman" w:hAnsi="Times New Roman" w:cs="Times New Roman"/>
          <w:b/>
          <w:bCs/>
          <w:i/>
          <w:iCs/>
          <w:kern w:val="1"/>
          <w:u w:color="C0504D"/>
        </w:rPr>
        <w:t xml:space="preserve"> </w:t>
      </w:r>
      <w:r w:rsidRPr="00187BDC">
        <w:rPr>
          <w:rFonts w:ascii="Times New Roman" w:hAnsi="Times New Roman" w:cs="Times New Roman"/>
          <w:b/>
          <w:bCs/>
          <w:i/>
          <w:iCs/>
          <w:kern w:val="1"/>
          <w:u w:color="C0504D"/>
        </w:rPr>
        <w:t xml:space="preserve">программа </w:t>
      </w:r>
      <w:r>
        <w:rPr>
          <w:rFonts w:ascii="Times New Roman" w:hAnsi="Times New Roman" w:cs="Times New Roman"/>
          <w:b/>
          <w:bCs/>
          <w:i/>
          <w:iCs/>
          <w:kern w:val="1"/>
          <w:u w:color="C0504D"/>
        </w:rPr>
        <w:t>коммерческих</w:t>
      </w:r>
      <w:r w:rsidRPr="00187BDC">
        <w:rPr>
          <w:rFonts w:ascii="Times New Roman" w:hAnsi="Times New Roman" w:cs="Times New Roman"/>
          <w:b/>
          <w:bCs/>
          <w:i/>
          <w:iCs/>
          <w:kern w:val="1"/>
          <w:u w:color="C0504D"/>
        </w:rPr>
        <w:t xml:space="preserve"> облигаций</w:t>
      </w:r>
      <w:r>
        <w:rPr>
          <w:rFonts w:ascii="Times New Roman" w:hAnsi="Times New Roman" w:cs="Times New Roman"/>
          <w:b/>
          <w:bCs/>
          <w:i/>
          <w:iCs/>
          <w:kern w:val="1"/>
          <w:u w:color="C0504D"/>
        </w:rPr>
        <w:t>,</w:t>
      </w:r>
      <w:r w:rsidRPr="00083E2B">
        <w:rPr>
          <w:rFonts w:ascii="Times New Roman" w:hAnsi="Times New Roman" w:cs="Times New Roman"/>
          <w:b/>
          <w:bCs/>
          <w:i/>
          <w:iCs/>
          <w:kern w:val="1"/>
          <w:u w:color="C0504D"/>
        </w:rPr>
        <w:t xml:space="preserve"> </w:t>
      </w:r>
      <w:r w:rsidRPr="00187BDC">
        <w:rPr>
          <w:rFonts w:ascii="Times New Roman" w:hAnsi="Times New Roman" w:cs="Times New Roman"/>
          <w:b/>
          <w:bCs/>
          <w:i/>
          <w:iCs/>
          <w:kern w:val="1"/>
          <w:u w:color="C0504D"/>
        </w:rPr>
        <w:t xml:space="preserve">первая часть решения о выпуске ценных бумаг, содержащая определяемые общим образом права владельцев </w:t>
      </w:r>
      <w:r>
        <w:rPr>
          <w:rFonts w:ascii="Times New Roman" w:hAnsi="Times New Roman" w:cs="Times New Roman"/>
          <w:b/>
          <w:bCs/>
          <w:i/>
          <w:iCs/>
          <w:kern w:val="1"/>
          <w:u w:color="C0504D"/>
        </w:rPr>
        <w:t>коммерческих</w:t>
      </w:r>
      <w:r w:rsidRPr="00187BDC">
        <w:rPr>
          <w:rFonts w:ascii="Times New Roman" w:hAnsi="Times New Roman" w:cs="Times New Roman"/>
          <w:b/>
          <w:bCs/>
          <w:i/>
          <w:iCs/>
          <w:kern w:val="1"/>
          <w:u w:color="C0504D"/>
        </w:rPr>
        <w:t xml:space="preserve"> облигаций и иные общие условия для одного или нескольких выпусков </w:t>
      </w:r>
      <w:r>
        <w:rPr>
          <w:rFonts w:ascii="Times New Roman" w:hAnsi="Times New Roman" w:cs="Times New Roman"/>
          <w:b/>
          <w:bCs/>
          <w:i/>
          <w:iCs/>
          <w:kern w:val="1"/>
          <w:u w:color="C0504D"/>
        </w:rPr>
        <w:t>коммерческих</w:t>
      </w:r>
      <w:r w:rsidRPr="00187BDC">
        <w:rPr>
          <w:rFonts w:ascii="Times New Roman" w:hAnsi="Times New Roman" w:cs="Times New Roman"/>
          <w:b/>
          <w:bCs/>
          <w:i/>
          <w:iCs/>
          <w:kern w:val="1"/>
          <w:u w:color="C0504D"/>
        </w:rPr>
        <w:t xml:space="preserve"> облигаций</w:t>
      </w:r>
      <w:r w:rsidR="005F625A">
        <w:rPr>
          <w:rFonts w:ascii="Times New Roman" w:hAnsi="Times New Roman" w:cs="Times New Roman"/>
          <w:b/>
          <w:bCs/>
          <w:i/>
          <w:iCs/>
          <w:kern w:val="1"/>
          <w:u w:color="C0504D"/>
        </w:rPr>
        <w:t xml:space="preserve">, </w:t>
      </w:r>
      <w:r w:rsidR="005F625A" w:rsidRPr="00707627">
        <w:rPr>
          <w:rFonts w:ascii="Times New Roman" w:hAnsi="Times New Roman" w:cs="Times New Roman"/>
          <w:b/>
          <w:bCs/>
          <w:i/>
          <w:iCs/>
          <w:kern w:val="1"/>
          <w:u w:color="C0504D"/>
        </w:rPr>
        <w:t xml:space="preserve">имеющая идентификационный номер </w:t>
      </w:r>
      <w:r w:rsidR="00E46031" w:rsidRPr="002C3DD5">
        <w:rPr>
          <w:rFonts w:ascii="Times New Roman" w:hAnsi="Times New Roman" w:cs="Times New Roman"/>
          <w:b/>
          <w:i/>
        </w:rPr>
        <w:t>4-00377-</w:t>
      </w:r>
      <w:r w:rsidR="00E46031" w:rsidRPr="002C3DD5">
        <w:rPr>
          <w:rFonts w:ascii="Times New Roman" w:hAnsi="Times New Roman" w:cs="Times New Roman"/>
          <w:b/>
          <w:i/>
          <w:lang w:val="en-US"/>
        </w:rPr>
        <w:t>R</w:t>
      </w:r>
      <w:r w:rsidR="00E46031" w:rsidRPr="002C3DD5">
        <w:rPr>
          <w:rFonts w:ascii="Times New Roman" w:hAnsi="Times New Roman" w:cs="Times New Roman"/>
          <w:b/>
          <w:i/>
        </w:rPr>
        <w:t>-001</w:t>
      </w:r>
      <w:r w:rsidR="00E46031" w:rsidRPr="002C3DD5">
        <w:rPr>
          <w:rFonts w:ascii="Times New Roman" w:hAnsi="Times New Roman" w:cs="Times New Roman"/>
          <w:b/>
          <w:i/>
          <w:lang w:val="en-US"/>
        </w:rPr>
        <w:t>P</w:t>
      </w:r>
      <w:r w:rsidR="00E46031" w:rsidRPr="00051841">
        <w:rPr>
          <w:rFonts w:ascii="Times New Roman" w:hAnsi="Times New Roman" w:cs="Times New Roman"/>
          <w:b/>
          <w:i/>
        </w:rPr>
        <w:t>-</w:t>
      </w:r>
      <w:r w:rsidR="00E46031" w:rsidRPr="002C3DD5">
        <w:rPr>
          <w:rFonts w:ascii="Times New Roman" w:hAnsi="Times New Roman" w:cs="Times New Roman"/>
          <w:b/>
          <w:i/>
        </w:rPr>
        <w:t>00</w:t>
      </w:r>
      <w:r w:rsidR="00E46031">
        <w:rPr>
          <w:rFonts w:ascii="Times New Roman" w:hAnsi="Times New Roman" w:cs="Times New Roman"/>
          <w:b/>
          <w:i/>
          <w:lang w:val="en-US"/>
        </w:rPr>
        <w:t>C</w:t>
      </w:r>
      <w:r w:rsidR="00E46031" w:rsidRPr="002C3DD5">
        <w:rPr>
          <w:rFonts w:ascii="Times New Roman" w:hAnsi="Times New Roman" w:cs="Times New Roman"/>
          <w:b/>
          <w:i/>
        </w:rPr>
        <w:t xml:space="preserve"> </w:t>
      </w:r>
      <w:r w:rsidR="00E46031" w:rsidRPr="00051841">
        <w:rPr>
          <w:rFonts w:ascii="Times New Roman" w:hAnsi="Times New Roman" w:cs="Times New Roman"/>
          <w:b/>
          <w:i/>
        </w:rPr>
        <w:t xml:space="preserve">от </w:t>
      </w:r>
      <w:r w:rsidR="00E46031">
        <w:rPr>
          <w:rFonts w:ascii="Times New Roman" w:hAnsi="Times New Roman" w:cs="Times New Roman"/>
          <w:b/>
          <w:i/>
        </w:rPr>
        <w:t>«</w:t>
      </w:r>
      <w:r w:rsidR="00E46031" w:rsidRPr="002C3DD5">
        <w:rPr>
          <w:rFonts w:ascii="Times New Roman" w:hAnsi="Times New Roman" w:cs="Times New Roman"/>
          <w:b/>
          <w:i/>
        </w:rPr>
        <w:t>22</w:t>
      </w:r>
      <w:r w:rsidR="00E46031">
        <w:rPr>
          <w:rFonts w:ascii="Times New Roman" w:hAnsi="Times New Roman" w:cs="Times New Roman"/>
          <w:b/>
          <w:i/>
        </w:rPr>
        <w:t xml:space="preserve">» марта </w:t>
      </w:r>
      <w:r w:rsidR="00E46031" w:rsidRPr="00051841">
        <w:rPr>
          <w:rFonts w:ascii="Times New Roman" w:hAnsi="Times New Roman" w:cs="Times New Roman"/>
          <w:b/>
          <w:i/>
        </w:rPr>
        <w:t>201</w:t>
      </w:r>
      <w:r w:rsidR="00E46031">
        <w:rPr>
          <w:rFonts w:ascii="Times New Roman" w:hAnsi="Times New Roman" w:cs="Times New Roman"/>
          <w:b/>
          <w:i/>
        </w:rPr>
        <w:t>8</w:t>
      </w:r>
      <w:r w:rsidR="00E46031" w:rsidRPr="00051841">
        <w:rPr>
          <w:rFonts w:ascii="Times New Roman" w:hAnsi="Times New Roman" w:cs="Times New Roman"/>
          <w:b/>
          <w:i/>
        </w:rPr>
        <w:t xml:space="preserve"> г</w:t>
      </w:r>
      <w:r w:rsidR="00E46031">
        <w:rPr>
          <w:rFonts w:ascii="Times New Roman" w:hAnsi="Times New Roman" w:cs="Times New Roman"/>
          <w:b/>
          <w:i/>
        </w:rPr>
        <w:t>.</w:t>
      </w:r>
      <w:r w:rsidRPr="00187BDC">
        <w:rPr>
          <w:rFonts w:ascii="Times New Roman" w:hAnsi="Times New Roman" w:cs="Times New Roman"/>
          <w:b/>
          <w:bCs/>
          <w:i/>
          <w:iCs/>
          <w:kern w:val="1"/>
          <w:u w:color="C0504D"/>
        </w:rPr>
        <w:t>;</w:t>
      </w:r>
    </w:p>
    <w:p w:rsidR="00083E2B" w:rsidRPr="00E7203C" w:rsidRDefault="00083E2B" w:rsidP="00083E2B">
      <w:pPr>
        <w:shd w:val="clear" w:color="auto" w:fill="FFFFFF"/>
        <w:spacing w:after="0" w:line="240" w:lineRule="auto"/>
        <w:ind w:firstLine="547"/>
        <w:jc w:val="both"/>
        <w:rPr>
          <w:rFonts w:ascii="Times New Roman" w:hAnsi="Times New Roman" w:cs="Times New Roman"/>
          <w:b/>
          <w:bCs/>
          <w:i/>
          <w:iCs/>
          <w:kern w:val="1"/>
          <w:u w:color="C0504D"/>
        </w:rPr>
      </w:pPr>
      <w:r w:rsidRPr="00187BDC">
        <w:rPr>
          <w:rFonts w:ascii="Times New Roman" w:hAnsi="Times New Roman" w:cs="Times New Roman"/>
          <w:b/>
          <w:bCs/>
          <w:i/>
          <w:iCs/>
          <w:kern w:val="1"/>
          <w:u w:color="C0504D"/>
        </w:rPr>
        <w:t xml:space="preserve">«Условия выпуска» - </w:t>
      </w:r>
      <w:r w:rsidR="00DE320A">
        <w:rPr>
          <w:rFonts w:ascii="Times New Roman" w:hAnsi="Times New Roman" w:cs="Times New Roman"/>
          <w:b/>
          <w:bCs/>
          <w:i/>
          <w:iCs/>
          <w:kern w:val="1"/>
          <w:u w:color="C0504D"/>
        </w:rPr>
        <w:t xml:space="preserve">настоящие </w:t>
      </w:r>
      <w:r w:rsidRPr="00187BDC">
        <w:rPr>
          <w:rFonts w:ascii="Times New Roman" w:hAnsi="Times New Roman" w:cs="Times New Roman"/>
          <w:b/>
          <w:bCs/>
          <w:i/>
          <w:iCs/>
          <w:kern w:val="1"/>
          <w:u w:color="C0504D"/>
        </w:rPr>
        <w:t xml:space="preserve">условия выпуска </w:t>
      </w:r>
      <w:r>
        <w:rPr>
          <w:rFonts w:ascii="Times New Roman" w:hAnsi="Times New Roman" w:cs="Times New Roman"/>
          <w:b/>
          <w:bCs/>
          <w:i/>
          <w:iCs/>
          <w:kern w:val="1"/>
          <w:u w:color="C0504D"/>
        </w:rPr>
        <w:t>коммерческих</w:t>
      </w:r>
      <w:r w:rsidRPr="00187BDC">
        <w:rPr>
          <w:rFonts w:ascii="Times New Roman" w:hAnsi="Times New Roman" w:cs="Times New Roman"/>
          <w:b/>
          <w:bCs/>
          <w:i/>
          <w:iCs/>
          <w:kern w:val="1"/>
          <w:u w:color="C0504D"/>
        </w:rPr>
        <w:t xml:space="preserve"> </w:t>
      </w:r>
      <w:r w:rsidR="00E46031" w:rsidRPr="00187BDC">
        <w:rPr>
          <w:rFonts w:ascii="Times New Roman" w:hAnsi="Times New Roman" w:cs="Times New Roman"/>
          <w:b/>
          <w:bCs/>
          <w:i/>
          <w:iCs/>
          <w:kern w:val="1"/>
          <w:u w:color="C0504D"/>
        </w:rPr>
        <w:t>облигаций</w:t>
      </w:r>
      <w:r w:rsidR="00E46031">
        <w:rPr>
          <w:rFonts w:ascii="Times New Roman" w:hAnsi="Times New Roman" w:cs="Times New Roman"/>
          <w:b/>
          <w:bCs/>
          <w:i/>
          <w:iCs/>
          <w:kern w:val="1"/>
          <w:u w:color="C0504D"/>
        </w:rPr>
        <w:t>, размещаемых</w:t>
      </w:r>
      <w:r w:rsidR="00DE320A" w:rsidRPr="00707627">
        <w:rPr>
          <w:rFonts w:ascii="Times New Roman" w:hAnsi="Times New Roman" w:cs="Times New Roman"/>
          <w:b/>
          <w:bCs/>
          <w:i/>
          <w:iCs/>
          <w:kern w:val="1"/>
          <w:u w:color="C0504D"/>
        </w:rPr>
        <w:t xml:space="preserve"> в рамках Программы</w:t>
      </w:r>
      <w:r w:rsidRPr="00187BDC">
        <w:rPr>
          <w:rFonts w:ascii="Times New Roman" w:hAnsi="Times New Roman" w:cs="Times New Roman"/>
          <w:b/>
          <w:bCs/>
          <w:i/>
          <w:iCs/>
          <w:kern w:val="1"/>
          <w:u w:color="C0504D"/>
        </w:rPr>
        <w:t xml:space="preserve">, вторая часть решения о выпуске ценных бумаг, содержащая </w:t>
      </w:r>
      <w:r w:rsidRPr="00E7203C">
        <w:rPr>
          <w:rFonts w:ascii="Times New Roman" w:hAnsi="Times New Roman" w:cs="Times New Roman"/>
          <w:b/>
          <w:bCs/>
          <w:i/>
          <w:iCs/>
          <w:kern w:val="1"/>
          <w:u w:color="C0504D"/>
        </w:rPr>
        <w:t>конкретные условия отдельного выпуска коммерческих облигаций</w:t>
      </w:r>
      <w:r w:rsidR="005F625A" w:rsidRPr="00E7203C">
        <w:rPr>
          <w:rFonts w:ascii="Times New Roman" w:hAnsi="Times New Roman" w:cs="Times New Roman"/>
          <w:b/>
          <w:bCs/>
          <w:i/>
          <w:iCs/>
          <w:kern w:val="1"/>
          <w:u w:color="C0504D"/>
        </w:rPr>
        <w:t xml:space="preserve"> серии КО-П</w:t>
      </w:r>
      <w:r w:rsidR="00E46031" w:rsidRPr="00E46031">
        <w:rPr>
          <w:rFonts w:ascii="Times New Roman" w:hAnsi="Times New Roman" w:cs="Times New Roman"/>
          <w:b/>
          <w:bCs/>
          <w:i/>
          <w:iCs/>
          <w:kern w:val="1"/>
          <w:u w:color="C0504D"/>
        </w:rPr>
        <w:t>01</w:t>
      </w:r>
      <w:r w:rsidRPr="00E7203C">
        <w:rPr>
          <w:rFonts w:ascii="Times New Roman" w:hAnsi="Times New Roman" w:cs="Times New Roman"/>
          <w:b/>
          <w:bCs/>
          <w:i/>
          <w:iCs/>
          <w:kern w:val="1"/>
          <w:u w:color="C0504D"/>
        </w:rPr>
        <w:t>;</w:t>
      </w:r>
    </w:p>
    <w:p w:rsidR="00083E2B" w:rsidRPr="00E7203C" w:rsidRDefault="00083E2B" w:rsidP="00083E2B">
      <w:pPr>
        <w:shd w:val="clear" w:color="auto" w:fill="FFFFFF"/>
        <w:spacing w:after="0" w:line="240" w:lineRule="auto"/>
        <w:ind w:firstLine="547"/>
        <w:jc w:val="both"/>
        <w:rPr>
          <w:rFonts w:ascii="Times New Roman" w:hAnsi="Times New Roman" w:cs="Times New Roman"/>
          <w:b/>
          <w:bCs/>
          <w:i/>
          <w:iCs/>
          <w:kern w:val="1"/>
          <w:u w:color="C0504D"/>
        </w:rPr>
      </w:pPr>
      <w:r w:rsidRPr="00E7203C">
        <w:rPr>
          <w:rFonts w:ascii="Times New Roman" w:hAnsi="Times New Roman" w:cs="Times New Roman"/>
          <w:b/>
          <w:bCs/>
          <w:i/>
          <w:iCs/>
          <w:kern w:val="1"/>
          <w:u w:color="C0504D"/>
        </w:rPr>
        <w:t>«Выпуск» – отдельный выпуск коммерческих облигаций</w:t>
      </w:r>
      <w:r w:rsidR="005F625A" w:rsidRPr="00E7203C">
        <w:rPr>
          <w:rFonts w:ascii="Times New Roman" w:hAnsi="Times New Roman" w:cs="Times New Roman"/>
          <w:b/>
          <w:bCs/>
          <w:i/>
          <w:iCs/>
          <w:kern w:val="1"/>
          <w:u w:color="C0504D"/>
        </w:rPr>
        <w:t xml:space="preserve"> серии КО-П</w:t>
      </w:r>
      <w:r w:rsidR="00E46031" w:rsidRPr="00E46031">
        <w:rPr>
          <w:rFonts w:ascii="Times New Roman" w:hAnsi="Times New Roman" w:cs="Times New Roman"/>
          <w:b/>
          <w:bCs/>
          <w:i/>
          <w:iCs/>
          <w:kern w:val="1"/>
          <w:u w:color="C0504D"/>
        </w:rPr>
        <w:t>01</w:t>
      </w:r>
      <w:r w:rsidRPr="00E7203C">
        <w:rPr>
          <w:rFonts w:ascii="Times New Roman" w:hAnsi="Times New Roman" w:cs="Times New Roman"/>
          <w:b/>
          <w:bCs/>
          <w:i/>
          <w:iCs/>
          <w:kern w:val="1"/>
          <w:u w:color="C0504D"/>
        </w:rPr>
        <w:t>, размещаемых в рамках Программы;</w:t>
      </w:r>
    </w:p>
    <w:p w:rsidR="00083E2B" w:rsidRPr="00187BDC" w:rsidRDefault="00083E2B" w:rsidP="00083E2B">
      <w:pPr>
        <w:shd w:val="clear" w:color="auto" w:fill="FFFFFF"/>
        <w:spacing w:after="0" w:line="240" w:lineRule="auto"/>
        <w:ind w:firstLine="547"/>
        <w:jc w:val="both"/>
        <w:rPr>
          <w:rFonts w:ascii="Times New Roman" w:hAnsi="Times New Roman" w:cs="Times New Roman"/>
          <w:b/>
          <w:bCs/>
          <w:i/>
          <w:iCs/>
          <w:kern w:val="1"/>
          <w:u w:color="C0504D"/>
        </w:rPr>
      </w:pPr>
      <w:r w:rsidRPr="00E7203C">
        <w:rPr>
          <w:rFonts w:ascii="Times New Roman" w:hAnsi="Times New Roman" w:cs="Times New Roman"/>
          <w:b/>
          <w:bCs/>
          <w:i/>
          <w:iCs/>
          <w:kern w:val="1"/>
          <w:u w:color="C0504D"/>
        </w:rPr>
        <w:t>«Коммерческая облигация</w:t>
      </w:r>
      <w:r w:rsidRPr="00187BDC">
        <w:rPr>
          <w:rFonts w:ascii="Times New Roman" w:hAnsi="Times New Roman" w:cs="Times New Roman"/>
          <w:b/>
          <w:bCs/>
          <w:i/>
          <w:iCs/>
          <w:kern w:val="1"/>
          <w:u w:color="C0504D"/>
        </w:rPr>
        <w:t>» или «</w:t>
      </w:r>
      <w:r>
        <w:rPr>
          <w:rFonts w:ascii="Times New Roman" w:hAnsi="Times New Roman" w:cs="Times New Roman"/>
          <w:b/>
          <w:bCs/>
          <w:i/>
          <w:iCs/>
          <w:kern w:val="1"/>
          <w:u w:color="C0504D"/>
        </w:rPr>
        <w:t>Коммерческая</w:t>
      </w:r>
      <w:r w:rsidRPr="00187BDC">
        <w:rPr>
          <w:rFonts w:ascii="Times New Roman" w:hAnsi="Times New Roman" w:cs="Times New Roman"/>
          <w:b/>
          <w:bCs/>
          <w:i/>
          <w:iCs/>
          <w:kern w:val="1"/>
          <w:u w:color="C0504D"/>
        </w:rPr>
        <w:t xml:space="preserve"> облигация выпуска» – </w:t>
      </w:r>
      <w:r>
        <w:rPr>
          <w:rFonts w:ascii="Times New Roman" w:hAnsi="Times New Roman" w:cs="Times New Roman"/>
          <w:b/>
          <w:bCs/>
          <w:i/>
          <w:iCs/>
          <w:kern w:val="1"/>
          <w:u w:color="C0504D"/>
        </w:rPr>
        <w:t>коммерческая</w:t>
      </w:r>
      <w:r w:rsidRPr="00187BDC">
        <w:rPr>
          <w:rFonts w:ascii="Times New Roman" w:hAnsi="Times New Roman" w:cs="Times New Roman"/>
          <w:b/>
          <w:bCs/>
          <w:i/>
          <w:iCs/>
          <w:kern w:val="1"/>
          <w:u w:color="C0504D"/>
        </w:rPr>
        <w:t xml:space="preserve"> облигация, размещаемая в рамках Выпуска;</w:t>
      </w:r>
    </w:p>
    <w:p w:rsidR="00083E2B" w:rsidRPr="00187BDC" w:rsidRDefault="00083E2B" w:rsidP="00083E2B">
      <w:pPr>
        <w:shd w:val="clear" w:color="auto" w:fill="FFFFFF"/>
        <w:spacing w:after="0" w:line="240" w:lineRule="auto"/>
        <w:ind w:firstLine="547"/>
        <w:jc w:val="both"/>
        <w:rPr>
          <w:rFonts w:ascii="Times New Roman" w:hAnsi="Times New Roman" w:cs="Times New Roman"/>
          <w:b/>
          <w:bCs/>
          <w:i/>
          <w:iCs/>
          <w:kern w:val="1"/>
          <w:u w:color="C0504D"/>
        </w:rPr>
      </w:pPr>
      <w:r w:rsidRPr="00187BDC">
        <w:rPr>
          <w:rFonts w:ascii="Times New Roman" w:hAnsi="Times New Roman" w:cs="Times New Roman"/>
          <w:b/>
          <w:bCs/>
          <w:i/>
          <w:iCs/>
          <w:kern w:val="1"/>
          <w:u w:color="C0504D"/>
        </w:rPr>
        <w:t>«</w:t>
      </w:r>
      <w:r>
        <w:rPr>
          <w:rFonts w:ascii="Times New Roman" w:hAnsi="Times New Roman" w:cs="Times New Roman"/>
          <w:b/>
          <w:bCs/>
          <w:i/>
          <w:iCs/>
          <w:kern w:val="1"/>
          <w:u w:color="C0504D"/>
        </w:rPr>
        <w:t xml:space="preserve">Коммерческие </w:t>
      </w:r>
      <w:r w:rsidRPr="00187BDC">
        <w:rPr>
          <w:rFonts w:ascii="Times New Roman" w:hAnsi="Times New Roman" w:cs="Times New Roman"/>
          <w:b/>
          <w:bCs/>
          <w:i/>
          <w:iCs/>
          <w:kern w:val="1"/>
          <w:u w:color="C0504D"/>
        </w:rPr>
        <w:t xml:space="preserve">облигации» – </w:t>
      </w:r>
      <w:r>
        <w:rPr>
          <w:rFonts w:ascii="Times New Roman" w:hAnsi="Times New Roman" w:cs="Times New Roman"/>
          <w:b/>
          <w:bCs/>
          <w:i/>
          <w:iCs/>
          <w:kern w:val="1"/>
          <w:u w:color="C0504D"/>
        </w:rPr>
        <w:t>коммерческие</w:t>
      </w:r>
      <w:r w:rsidRPr="00187BDC">
        <w:rPr>
          <w:rFonts w:ascii="Times New Roman" w:hAnsi="Times New Roman" w:cs="Times New Roman"/>
          <w:b/>
          <w:bCs/>
          <w:i/>
          <w:iCs/>
          <w:kern w:val="1"/>
          <w:u w:color="C0504D"/>
        </w:rPr>
        <w:t xml:space="preserve"> облигации, размещаемые в рамках Выпуска (дополнительного выпуска).</w:t>
      </w:r>
    </w:p>
    <w:p w:rsidR="00083E2B" w:rsidRPr="00C91A7E" w:rsidRDefault="00083E2B" w:rsidP="00083E2B">
      <w:pPr>
        <w:shd w:val="clear" w:color="auto" w:fill="FFFFFF"/>
        <w:spacing w:after="0" w:line="240" w:lineRule="auto"/>
        <w:ind w:firstLine="547"/>
        <w:jc w:val="both"/>
        <w:rPr>
          <w:rFonts w:ascii="Times New Roman" w:hAnsi="Times New Roman" w:cs="Times New Roman"/>
          <w:b/>
          <w:bCs/>
          <w:i/>
          <w:iCs/>
          <w:kern w:val="1"/>
          <w:u w:color="C0504D"/>
        </w:rPr>
      </w:pPr>
      <w:r w:rsidRPr="00187BDC">
        <w:rPr>
          <w:rFonts w:ascii="Times New Roman" w:hAnsi="Times New Roman" w:cs="Times New Roman"/>
          <w:b/>
          <w:bCs/>
          <w:i/>
          <w:iCs/>
          <w:kern w:val="1"/>
          <w:u w:color="C0504D"/>
        </w:rPr>
        <w:t xml:space="preserve">«Эмитент» - </w:t>
      </w:r>
      <w:r w:rsidR="002671CA">
        <w:rPr>
          <w:rFonts w:ascii="Times New Roman" w:hAnsi="Times New Roman"/>
          <w:b/>
          <w:bCs/>
          <w:i/>
          <w:iCs/>
          <w:kern w:val="1"/>
          <w:u w:color="C0504D"/>
        </w:rPr>
        <w:t>О</w:t>
      </w:r>
      <w:r w:rsidR="002671CA" w:rsidRPr="003F11EC">
        <w:rPr>
          <w:rFonts w:ascii="Times New Roman" w:hAnsi="Times New Roman"/>
          <w:b/>
          <w:bCs/>
          <w:i/>
          <w:iCs/>
          <w:kern w:val="1"/>
          <w:u w:color="C0504D"/>
        </w:rPr>
        <w:t>бщество</w:t>
      </w:r>
      <w:r w:rsidR="002671CA">
        <w:rPr>
          <w:rFonts w:ascii="Times New Roman" w:hAnsi="Times New Roman"/>
          <w:b/>
          <w:bCs/>
          <w:i/>
          <w:iCs/>
          <w:kern w:val="1"/>
          <w:u w:color="C0504D"/>
        </w:rPr>
        <w:t xml:space="preserve"> с ограниченной ответственностью</w:t>
      </w:r>
      <w:r w:rsidR="002671CA" w:rsidRPr="003F11EC">
        <w:rPr>
          <w:rFonts w:ascii="Times New Roman" w:hAnsi="Times New Roman"/>
          <w:b/>
          <w:bCs/>
          <w:i/>
          <w:iCs/>
          <w:kern w:val="1"/>
          <w:u w:color="C0504D"/>
        </w:rPr>
        <w:t xml:space="preserve"> «</w:t>
      </w:r>
      <w:r w:rsidR="002671CA">
        <w:rPr>
          <w:rFonts w:ascii="Times New Roman" w:hAnsi="Times New Roman"/>
          <w:b/>
          <w:bCs/>
          <w:i/>
          <w:iCs/>
          <w:kern w:val="1"/>
          <w:u w:color="C0504D"/>
        </w:rPr>
        <w:t>Норманн-Сервис</w:t>
      </w:r>
      <w:r w:rsidR="002671CA" w:rsidRPr="003F11EC">
        <w:rPr>
          <w:rFonts w:ascii="Times New Roman" w:hAnsi="Times New Roman"/>
          <w:b/>
          <w:bCs/>
          <w:i/>
          <w:iCs/>
          <w:kern w:val="1"/>
          <w:u w:color="C0504D"/>
        </w:rPr>
        <w:t>»</w:t>
      </w:r>
      <w:r w:rsidR="002671CA" w:rsidRPr="00187BDC">
        <w:rPr>
          <w:rFonts w:ascii="Times New Roman" w:hAnsi="Times New Roman"/>
          <w:b/>
          <w:bCs/>
          <w:i/>
          <w:iCs/>
          <w:kern w:val="1"/>
          <w:u w:color="C0504D"/>
        </w:rPr>
        <w:t xml:space="preserve"> (ОГРН </w:t>
      </w:r>
      <w:r w:rsidR="002671CA" w:rsidRPr="003F11EC">
        <w:rPr>
          <w:rFonts w:ascii="Times New Roman" w:hAnsi="Times New Roman"/>
          <w:b/>
          <w:bCs/>
          <w:i/>
          <w:iCs/>
          <w:kern w:val="1"/>
          <w:u w:color="C0504D"/>
        </w:rPr>
        <w:t>11</w:t>
      </w:r>
      <w:r w:rsidR="002671CA">
        <w:rPr>
          <w:rFonts w:ascii="Times New Roman" w:hAnsi="Times New Roman"/>
          <w:b/>
          <w:bCs/>
          <w:i/>
          <w:iCs/>
          <w:kern w:val="1"/>
          <w:u w:color="C0504D"/>
        </w:rPr>
        <w:t>27847228453)</w:t>
      </w:r>
      <w:r>
        <w:rPr>
          <w:rFonts w:ascii="Times New Roman" w:hAnsi="Times New Roman" w:cs="Times New Roman"/>
          <w:b/>
          <w:bCs/>
          <w:i/>
          <w:iCs/>
          <w:kern w:val="1"/>
          <w:u w:color="C0504D"/>
        </w:rPr>
        <w:t>.</w:t>
      </w:r>
    </w:p>
    <w:p w:rsidR="00083E2B" w:rsidRPr="00C91A7E" w:rsidRDefault="00083E2B" w:rsidP="00083E2B">
      <w:pPr>
        <w:shd w:val="clear" w:color="auto" w:fill="FFFFFF"/>
        <w:spacing w:after="0" w:line="240" w:lineRule="auto"/>
        <w:ind w:firstLine="547"/>
        <w:jc w:val="both"/>
        <w:rPr>
          <w:rFonts w:ascii="Times New Roman" w:hAnsi="Times New Roman" w:cs="Times New Roman"/>
          <w:b/>
          <w:bCs/>
          <w:i/>
          <w:iCs/>
          <w:kern w:val="1"/>
          <w:u w:color="C0504D"/>
        </w:rPr>
      </w:pPr>
    </w:p>
    <w:p w:rsidR="00383BE7" w:rsidRPr="00707627" w:rsidRDefault="00383BE7" w:rsidP="00BC749D">
      <w:pPr>
        <w:shd w:val="clear" w:color="auto" w:fill="FFFFFF"/>
        <w:spacing w:after="0" w:line="240" w:lineRule="auto"/>
        <w:ind w:firstLine="547"/>
        <w:jc w:val="both"/>
        <w:rPr>
          <w:rFonts w:ascii="Times New Roman" w:hAnsi="Times New Roman" w:cs="Times New Roman"/>
          <w:b/>
          <w:bCs/>
          <w:i/>
          <w:iCs/>
          <w:kern w:val="1"/>
          <w:u w:color="C0504D"/>
        </w:rPr>
      </w:pP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r w:rsidRPr="00BC749D">
        <w:rPr>
          <w:rFonts w:ascii="Times New Roman" w:eastAsia="Times New Roman" w:hAnsi="Times New Roman" w:cs="Times New Roman"/>
          <w:color w:val="000000"/>
          <w:lang w:eastAsia="ru-RU"/>
        </w:rPr>
        <w:t>1. Вид ценных бумаг</w:t>
      </w:r>
    </w:p>
    <w:p w:rsidR="00BC749D" w:rsidRDefault="005F625A" w:rsidP="00BC749D">
      <w:pPr>
        <w:shd w:val="clear" w:color="auto" w:fill="FFFFFF"/>
        <w:spacing w:after="0" w:line="240" w:lineRule="auto"/>
        <w:ind w:firstLine="547"/>
        <w:jc w:val="both"/>
        <w:rPr>
          <w:rFonts w:ascii="Times New Roman" w:hAnsi="Times New Roman" w:cs="Times New Roman"/>
          <w:b/>
          <w:bCs/>
          <w:i/>
          <w:iCs/>
          <w:kern w:val="1"/>
          <w:u w:color="C0504D"/>
        </w:rPr>
      </w:pPr>
      <w:bookmarkStart w:id="1" w:name="dst483"/>
      <w:bookmarkEnd w:id="1"/>
      <w:r w:rsidRPr="004860A2">
        <w:rPr>
          <w:rFonts w:ascii="Times New Roman" w:hAnsi="Times New Roman" w:cs="Times New Roman"/>
          <w:b/>
          <w:bCs/>
          <w:i/>
          <w:iCs/>
          <w:kern w:val="1"/>
          <w:u w:color="C0504D"/>
        </w:rPr>
        <w:t>Коммерческие облигации на предъявителя неконвертируемые процентные серии КО-</w:t>
      </w:r>
      <w:r>
        <w:rPr>
          <w:rFonts w:ascii="Times New Roman" w:hAnsi="Times New Roman" w:cs="Times New Roman"/>
          <w:b/>
          <w:bCs/>
          <w:i/>
          <w:iCs/>
          <w:kern w:val="1"/>
          <w:u w:color="C0504D"/>
        </w:rPr>
        <w:t>П</w:t>
      </w:r>
      <w:r w:rsidR="004E17EA">
        <w:rPr>
          <w:rFonts w:ascii="Times New Roman" w:hAnsi="Times New Roman" w:cs="Times New Roman"/>
          <w:b/>
          <w:bCs/>
          <w:i/>
          <w:iCs/>
          <w:kern w:val="1"/>
          <w:u w:color="C0504D"/>
        </w:rPr>
        <w:t>01</w:t>
      </w:r>
    </w:p>
    <w:p w:rsidR="005F625A" w:rsidRPr="00BC749D" w:rsidRDefault="005F625A"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p>
    <w:p w:rsidR="00BC749D" w:rsidRDefault="00BC749D" w:rsidP="00BC749D">
      <w:pPr>
        <w:shd w:val="clear" w:color="auto" w:fill="FFFFFF"/>
        <w:spacing w:after="0" w:line="240" w:lineRule="auto"/>
        <w:ind w:firstLine="547"/>
        <w:jc w:val="both"/>
        <w:rPr>
          <w:rFonts w:ascii="Times New Roman" w:hAnsi="Times New Roman" w:cs="Times New Roman"/>
          <w:b/>
          <w:bCs/>
          <w:i/>
          <w:iCs/>
          <w:kern w:val="1"/>
          <w:u w:color="C0504D"/>
        </w:rPr>
      </w:pPr>
      <w:bookmarkStart w:id="2" w:name="dst484"/>
      <w:bookmarkEnd w:id="2"/>
      <w:r w:rsidRPr="00BC749D">
        <w:rPr>
          <w:rFonts w:ascii="Times New Roman" w:eastAsia="Times New Roman" w:hAnsi="Times New Roman" w:cs="Times New Roman"/>
          <w:color w:val="000000"/>
          <w:lang w:eastAsia="ru-RU"/>
        </w:rPr>
        <w:t xml:space="preserve">2. Форма облигаций: </w:t>
      </w:r>
      <w:r w:rsidRPr="003E2CF6">
        <w:rPr>
          <w:rFonts w:ascii="Times New Roman" w:hAnsi="Times New Roman" w:cs="Times New Roman"/>
          <w:b/>
          <w:bCs/>
          <w:i/>
          <w:iCs/>
          <w:kern w:val="1"/>
          <w:u w:color="C0504D"/>
        </w:rPr>
        <w:t>документарные.</w:t>
      </w:r>
    </w:p>
    <w:p w:rsidR="003E2CF6" w:rsidRPr="00BC749D" w:rsidRDefault="003E2CF6"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3" w:name="dst485"/>
      <w:bookmarkEnd w:id="3"/>
      <w:r w:rsidRPr="00BC749D">
        <w:rPr>
          <w:rFonts w:ascii="Times New Roman" w:eastAsia="Times New Roman" w:hAnsi="Times New Roman" w:cs="Times New Roman"/>
          <w:color w:val="000000"/>
          <w:lang w:eastAsia="ru-RU"/>
        </w:rPr>
        <w:t>3. Указание на обязательное централизованное хранение</w:t>
      </w:r>
    </w:p>
    <w:p w:rsidR="00BC749D" w:rsidRPr="00BC749D" w:rsidRDefault="003E2CF6" w:rsidP="00BC749D">
      <w:pPr>
        <w:shd w:val="clear" w:color="auto" w:fill="FFFFFF"/>
        <w:spacing w:after="0" w:line="240" w:lineRule="auto"/>
        <w:ind w:firstLine="547"/>
        <w:jc w:val="both"/>
        <w:rPr>
          <w:rFonts w:ascii="Times New Roman" w:hAnsi="Times New Roman" w:cs="Times New Roman"/>
          <w:b/>
          <w:bCs/>
          <w:i/>
          <w:iCs/>
          <w:kern w:val="1"/>
          <w:u w:color="C0504D"/>
        </w:rPr>
      </w:pPr>
      <w:bookmarkStart w:id="4" w:name="dst486"/>
      <w:bookmarkEnd w:id="4"/>
      <w:r w:rsidRPr="004860A2">
        <w:rPr>
          <w:rFonts w:ascii="Times New Roman" w:hAnsi="Times New Roman" w:cs="Times New Roman"/>
          <w:b/>
          <w:bCs/>
          <w:i/>
          <w:iCs/>
          <w:kern w:val="1"/>
          <w:u w:color="C0504D"/>
        </w:rPr>
        <w:t>Предусмотрено обязательное централизованное хранение Коммерческих облигаций</w:t>
      </w:r>
      <w:r w:rsidR="00BC749D" w:rsidRPr="003E2CF6">
        <w:rPr>
          <w:rFonts w:ascii="Times New Roman" w:hAnsi="Times New Roman" w:cs="Times New Roman"/>
          <w:b/>
          <w:bCs/>
          <w:i/>
          <w:iCs/>
          <w:kern w:val="1"/>
          <w:u w:color="C0504D"/>
        </w:rPr>
        <w:t xml:space="preserve">, размещаемых в рамках </w:t>
      </w:r>
      <w:r w:rsidRPr="003E2CF6">
        <w:rPr>
          <w:rFonts w:ascii="Times New Roman" w:hAnsi="Times New Roman" w:cs="Times New Roman"/>
          <w:b/>
          <w:bCs/>
          <w:i/>
          <w:iCs/>
          <w:kern w:val="1"/>
          <w:u w:color="C0504D"/>
        </w:rPr>
        <w:t>П</w:t>
      </w:r>
      <w:r w:rsidR="00BC749D" w:rsidRPr="003E2CF6">
        <w:rPr>
          <w:rFonts w:ascii="Times New Roman" w:hAnsi="Times New Roman" w:cs="Times New Roman"/>
          <w:b/>
          <w:bCs/>
          <w:i/>
          <w:iCs/>
          <w:kern w:val="1"/>
          <w:u w:color="C0504D"/>
        </w:rPr>
        <w:t>рограммы.</w:t>
      </w:r>
    </w:p>
    <w:p w:rsidR="003E2CF6" w:rsidRPr="003E2CF6" w:rsidRDefault="003E2CF6" w:rsidP="003E2CF6">
      <w:pPr>
        <w:shd w:val="clear" w:color="auto" w:fill="FFFFFF"/>
        <w:spacing w:after="0" w:line="240" w:lineRule="auto"/>
        <w:ind w:firstLine="547"/>
        <w:jc w:val="both"/>
        <w:rPr>
          <w:rFonts w:ascii="Times New Roman" w:hAnsi="Times New Roman" w:cs="Times New Roman"/>
          <w:b/>
          <w:bCs/>
          <w:i/>
          <w:iCs/>
          <w:kern w:val="1"/>
          <w:u w:color="C0504D"/>
        </w:rPr>
      </w:pPr>
      <w:bookmarkStart w:id="5" w:name="dst487"/>
      <w:bookmarkStart w:id="6" w:name="dst491"/>
      <w:bookmarkEnd w:id="5"/>
      <w:bookmarkEnd w:id="6"/>
      <w:r w:rsidRPr="003E2CF6">
        <w:rPr>
          <w:rFonts w:ascii="Times New Roman" w:hAnsi="Times New Roman" w:cs="Times New Roman"/>
          <w:b/>
          <w:bCs/>
          <w:i/>
          <w:iCs/>
          <w:kern w:val="1"/>
          <w:u w:color="C0504D"/>
        </w:rPr>
        <w:t>Сведения, подлежащие указанию в настоящем пункте, указаны в пункте 3 Программы.</w:t>
      </w:r>
    </w:p>
    <w:p w:rsidR="003E2CF6" w:rsidRPr="003E2CF6" w:rsidRDefault="003E2CF6" w:rsidP="003E2CF6">
      <w:pPr>
        <w:shd w:val="clear" w:color="auto" w:fill="FFFFFF"/>
        <w:spacing w:after="0" w:line="240" w:lineRule="auto"/>
        <w:ind w:firstLine="547"/>
        <w:jc w:val="both"/>
        <w:rPr>
          <w:rFonts w:ascii="Times New Roman" w:hAnsi="Times New Roman" w:cs="Times New Roman"/>
          <w:b/>
          <w:bCs/>
          <w:i/>
          <w:iCs/>
          <w:kern w:val="1"/>
          <w:u w:color="C0504D"/>
        </w:rPr>
      </w:pP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r w:rsidRPr="00BC749D">
        <w:rPr>
          <w:rFonts w:ascii="Times New Roman" w:eastAsia="Times New Roman" w:hAnsi="Times New Roman" w:cs="Times New Roman"/>
          <w:color w:val="000000"/>
          <w:lang w:eastAsia="ru-RU"/>
        </w:rPr>
        <w:t>4. Номинальная стоимость каждой облигации выпуска</w:t>
      </w:r>
    </w:p>
    <w:p w:rsidR="003E2CF6" w:rsidRDefault="002A552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7" w:name="dst492"/>
      <w:bookmarkStart w:id="8" w:name="dst493"/>
      <w:bookmarkEnd w:id="7"/>
      <w:bookmarkEnd w:id="8"/>
      <w:r w:rsidRPr="002A552D">
        <w:rPr>
          <w:rFonts w:ascii="Times New Roman" w:hAnsi="Times New Roman"/>
          <w:b/>
          <w:bCs/>
          <w:i/>
          <w:iCs/>
          <w:kern w:val="1"/>
          <w:u w:color="C0504D"/>
        </w:rPr>
        <w:t>1 000</w:t>
      </w:r>
      <w:r w:rsidR="003E2CF6" w:rsidRPr="004860A2">
        <w:rPr>
          <w:rFonts w:ascii="Times New Roman" w:hAnsi="Times New Roman"/>
          <w:b/>
          <w:bCs/>
          <w:i/>
          <w:iCs/>
          <w:kern w:val="1"/>
          <w:u w:color="C0504D"/>
        </w:rPr>
        <w:t xml:space="preserve"> </w:t>
      </w:r>
      <w:r>
        <w:rPr>
          <w:rFonts w:ascii="Times New Roman" w:hAnsi="Times New Roman"/>
          <w:b/>
          <w:bCs/>
          <w:i/>
          <w:iCs/>
          <w:kern w:val="1"/>
          <w:u w:color="C0504D"/>
        </w:rPr>
        <w:t>(Одна тысяча</w:t>
      </w:r>
      <w:r w:rsidR="003E2CF6" w:rsidRPr="004860A2">
        <w:rPr>
          <w:rFonts w:ascii="Times New Roman" w:hAnsi="Times New Roman"/>
          <w:b/>
          <w:bCs/>
          <w:i/>
          <w:iCs/>
          <w:kern w:val="1"/>
          <w:u w:color="C0504D"/>
        </w:rPr>
        <w:t>) рублей.</w:t>
      </w:r>
    </w:p>
    <w:p w:rsidR="003E2CF6" w:rsidRDefault="003E2CF6"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r w:rsidRPr="00BC749D">
        <w:rPr>
          <w:rFonts w:ascii="Times New Roman" w:eastAsia="Times New Roman" w:hAnsi="Times New Roman" w:cs="Times New Roman"/>
          <w:color w:val="000000"/>
          <w:lang w:eastAsia="ru-RU"/>
        </w:rPr>
        <w:t>5. Количество облигаций выпуска</w:t>
      </w:r>
    </w:p>
    <w:p w:rsidR="003E2CF6" w:rsidRPr="008C7560" w:rsidRDefault="006602D2" w:rsidP="003E2CF6">
      <w:pPr>
        <w:widowControl w:val="0"/>
        <w:autoSpaceDE w:val="0"/>
        <w:autoSpaceDN w:val="0"/>
        <w:adjustRightInd w:val="0"/>
        <w:spacing w:after="0" w:line="240" w:lineRule="auto"/>
        <w:ind w:right="-1" w:firstLine="567"/>
        <w:rPr>
          <w:rFonts w:ascii="Times New Roman" w:eastAsia="Times New Roman" w:hAnsi="Times New Roman" w:cs="Times New Roman"/>
          <w:color w:val="000000"/>
          <w:lang w:eastAsia="ru-RU"/>
        </w:rPr>
      </w:pPr>
      <w:bookmarkStart w:id="9" w:name="dst494"/>
      <w:bookmarkEnd w:id="9"/>
      <w:r>
        <w:rPr>
          <w:rFonts w:ascii="Times New Roman" w:hAnsi="Times New Roman"/>
          <w:b/>
          <w:bCs/>
          <w:i/>
          <w:iCs/>
          <w:kern w:val="1"/>
          <w:u w:color="C0504D"/>
        </w:rPr>
        <w:t>1</w:t>
      </w:r>
      <w:r w:rsidR="002A552D" w:rsidRPr="002A552D">
        <w:rPr>
          <w:rFonts w:ascii="Times New Roman" w:hAnsi="Times New Roman"/>
          <w:b/>
          <w:bCs/>
          <w:i/>
          <w:iCs/>
          <w:kern w:val="1"/>
          <w:u w:color="C0504D"/>
        </w:rPr>
        <w:t>00 000</w:t>
      </w:r>
      <w:r w:rsidR="003E2CF6" w:rsidRPr="00EB493C">
        <w:rPr>
          <w:rFonts w:ascii="Times New Roman" w:hAnsi="Times New Roman"/>
          <w:b/>
          <w:bCs/>
          <w:i/>
          <w:iCs/>
          <w:kern w:val="1"/>
          <w:u w:color="C0504D"/>
        </w:rPr>
        <w:t xml:space="preserve"> </w:t>
      </w:r>
      <w:r w:rsidR="002A552D">
        <w:rPr>
          <w:rFonts w:ascii="Times New Roman" w:hAnsi="Times New Roman"/>
          <w:b/>
          <w:bCs/>
          <w:i/>
          <w:iCs/>
          <w:kern w:val="1"/>
          <w:u w:color="C0504D"/>
        </w:rPr>
        <w:t>(</w:t>
      </w:r>
      <w:r>
        <w:rPr>
          <w:rFonts w:ascii="Times New Roman" w:hAnsi="Times New Roman"/>
          <w:b/>
          <w:bCs/>
          <w:i/>
          <w:iCs/>
          <w:kern w:val="1"/>
          <w:u w:color="C0504D"/>
        </w:rPr>
        <w:t>Сто</w:t>
      </w:r>
      <w:r w:rsidR="002A552D">
        <w:rPr>
          <w:rFonts w:ascii="Times New Roman" w:hAnsi="Times New Roman"/>
          <w:b/>
          <w:bCs/>
          <w:i/>
          <w:iCs/>
          <w:kern w:val="1"/>
          <w:u w:color="C0504D"/>
        </w:rPr>
        <w:t xml:space="preserve"> тысяч</w:t>
      </w:r>
      <w:r w:rsidR="003E2CF6" w:rsidRPr="00EB493C">
        <w:rPr>
          <w:rFonts w:ascii="Times New Roman" w:hAnsi="Times New Roman"/>
          <w:b/>
          <w:bCs/>
          <w:i/>
          <w:iCs/>
          <w:kern w:val="1"/>
          <w:u w:color="C0504D"/>
        </w:rPr>
        <w:t>) штук.</w:t>
      </w: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10" w:name="dst496"/>
      <w:bookmarkEnd w:id="10"/>
      <w:r w:rsidRPr="00BC749D">
        <w:rPr>
          <w:rFonts w:ascii="Times New Roman" w:eastAsia="Times New Roman" w:hAnsi="Times New Roman" w:cs="Times New Roman"/>
          <w:color w:val="000000"/>
          <w:lang w:eastAsia="ru-RU"/>
        </w:rPr>
        <w:t>6. Общее количество облигаций данного выпуска, размещенных ранее</w:t>
      </w:r>
    </w:p>
    <w:p w:rsidR="003E2CF6" w:rsidRPr="00331EB1" w:rsidRDefault="002F6069" w:rsidP="003E2CF6">
      <w:pPr>
        <w:shd w:val="clear" w:color="auto" w:fill="FFFFFF"/>
        <w:spacing w:after="0" w:line="240" w:lineRule="auto"/>
        <w:ind w:firstLine="547"/>
        <w:jc w:val="both"/>
        <w:rPr>
          <w:rFonts w:ascii="Times New Roman" w:hAnsi="Times New Roman"/>
          <w:b/>
          <w:bCs/>
          <w:i/>
          <w:iCs/>
          <w:kern w:val="1"/>
          <w:u w:color="C0504D"/>
        </w:rPr>
      </w:pPr>
      <w:bookmarkStart w:id="11" w:name="dst497"/>
      <w:bookmarkStart w:id="12" w:name="dst498"/>
      <w:bookmarkEnd w:id="11"/>
      <w:bookmarkEnd w:id="12"/>
      <w:r>
        <w:rPr>
          <w:rFonts w:ascii="Times New Roman" w:hAnsi="Times New Roman"/>
          <w:b/>
          <w:bCs/>
          <w:i/>
          <w:iCs/>
          <w:kern w:val="1"/>
          <w:u w:color="C0504D"/>
        </w:rPr>
        <w:t>Коммерческие облигации данного выпуска ранее не размещались.</w:t>
      </w:r>
    </w:p>
    <w:p w:rsidR="002F6069" w:rsidRPr="00331EB1" w:rsidRDefault="002F6069" w:rsidP="003E2CF6">
      <w:pPr>
        <w:shd w:val="clear" w:color="auto" w:fill="FFFFFF"/>
        <w:spacing w:after="0" w:line="240" w:lineRule="auto"/>
        <w:ind w:firstLine="547"/>
        <w:jc w:val="both"/>
        <w:rPr>
          <w:rFonts w:ascii="Times New Roman" w:eastAsia="Times New Roman" w:hAnsi="Times New Roman" w:cs="Times New Roman"/>
          <w:color w:val="000000"/>
          <w:lang w:eastAsia="ru-RU"/>
        </w:rPr>
      </w:pP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r w:rsidRPr="00BC749D">
        <w:rPr>
          <w:rFonts w:ascii="Times New Roman" w:eastAsia="Times New Roman" w:hAnsi="Times New Roman" w:cs="Times New Roman"/>
          <w:color w:val="000000"/>
          <w:lang w:eastAsia="ru-RU"/>
        </w:rPr>
        <w:t>7. Права владельца каждой облигации выпуска</w:t>
      </w:r>
    </w:p>
    <w:p w:rsidR="00BC749D" w:rsidRDefault="003E2CF6" w:rsidP="003E2CF6">
      <w:pPr>
        <w:shd w:val="clear" w:color="auto" w:fill="FFFFFF"/>
        <w:spacing w:after="0" w:line="240" w:lineRule="auto"/>
        <w:ind w:firstLine="547"/>
        <w:jc w:val="both"/>
        <w:rPr>
          <w:rFonts w:ascii="Times New Roman" w:hAnsi="Times New Roman"/>
          <w:b/>
          <w:bCs/>
          <w:i/>
          <w:iCs/>
          <w:kern w:val="1"/>
          <w:u w:color="C0504D"/>
        </w:rPr>
      </w:pPr>
      <w:bookmarkStart w:id="13" w:name="dst499"/>
      <w:bookmarkStart w:id="14" w:name="dst502"/>
      <w:bookmarkEnd w:id="13"/>
      <w:bookmarkEnd w:id="14"/>
      <w:r w:rsidRPr="003E2CF6">
        <w:rPr>
          <w:rFonts w:ascii="Times New Roman" w:hAnsi="Times New Roman"/>
          <w:b/>
          <w:bCs/>
          <w:i/>
          <w:iCs/>
          <w:kern w:val="1"/>
          <w:u w:color="C0504D"/>
        </w:rPr>
        <w:t xml:space="preserve">Сведения, подлежащие указанию в настоящем пункте, </w:t>
      </w:r>
      <w:r>
        <w:rPr>
          <w:rFonts w:ascii="Times New Roman" w:hAnsi="Times New Roman"/>
          <w:b/>
          <w:bCs/>
          <w:i/>
          <w:iCs/>
          <w:kern w:val="1"/>
          <w:u w:color="C0504D"/>
        </w:rPr>
        <w:t>приведены</w:t>
      </w:r>
      <w:r w:rsidRPr="003E2CF6">
        <w:rPr>
          <w:rFonts w:ascii="Times New Roman" w:hAnsi="Times New Roman"/>
          <w:b/>
          <w:bCs/>
          <w:i/>
          <w:iCs/>
          <w:kern w:val="1"/>
          <w:u w:color="C0504D"/>
        </w:rPr>
        <w:t xml:space="preserve"> в пункте</w:t>
      </w:r>
      <w:r>
        <w:rPr>
          <w:rFonts w:ascii="Times New Roman" w:hAnsi="Times New Roman"/>
          <w:b/>
          <w:bCs/>
          <w:i/>
          <w:iCs/>
          <w:kern w:val="1"/>
          <w:u w:color="C0504D"/>
        </w:rPr>
        <w:t xml:space="preserve"> 7 Программы.</w:t>
      </w:r>
    </w:p>
    <w:p w:rsidR="003E2CF6" w:rsidRPr="00BC749D" w:rsidRDefault="003E2CF6" w:rsidP="003E2CF6">
      <w:pPr>
        <w:shd w:val="clear" w:color="auto" w:fill="FFFFFF"/>
        <w:spacing w:after="0" w:line="240" w:lineRule="auto"/>
        <w:ind w:firstLine="547"/>
        <w:jc w:val="both"/>
        <w:rPr>
          <w:rFonts w:ascii="Times New Roman" w:eastAsia="Times New Roman" w:hAnsi="Times New Roman" w:cs="Times New Roman"/>
          <w:color w:val="000000"/>
          <w:lang w:eastAsia="ru-RU"/>
        </w:rPr>
      </w:pPr>
    </w:p>
    <w:p w:rsid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15" w:name="dst503"/>
      <w:bookmarkEnd w:id="15"/>
      <w:r w:rsidRPr="00BC749D">
        <w:rPr>
          <w:rFonts w:ascii="Times New Roman" w:eastAsia="Times New Roman" w:hAnsi="Times New Roman" w:cs="Times New Roman"/>
          <w:color w:val="000000"/>
          <w:lang w:eastAsia="ru-RU"/>
        </w:rPr>
        <w:t>8. Условия и порядок размещения облигаций выпуска</w:t>
      </w:r>
    </w:p>
    <w:p w:rsidR="00BC749D" w:rsidRDefault="00BC749D" w:rsidP="00BC749D">
      <w:pPr>
        <w:shd w:val="clear" w:color="auto" w:fill="FFFFFF"/>
        <w:spacing w:after="0" w:line="240" w:lineRule="auto"/>
        <w:ind w:firstLine="547"/>
        <w:jc w:val="both"/>
        <w:rPr>
          <w:rFonts w:ascii="Times New Roman" w:hAnsi="Times New Roman"/>
          <w:b/>
          <w:bCs/>
          <w:i/>
          <w:iCs/>
          <w:kern w:val="1"/>
          <w:u w:color="C0504D"/>
        </w:rPr>
      </w:pPr>
      <w:bookmarkStart w:id="16" w:name="dst504"/>
      <w:bookmarkEnd w:id="16"/>
      <w:r w:rsidRPr="00BC749D">
        <w:rPr>
          <w:rFonts w:ascii="Times New Roman" w:eastAsia="Times New Roman" w:hAnsi="Times New Roman" w:cs="Times New Roman"/>
          <w:color w:val="000000"/>
          <w:lang w:eastAsia="ru-RU"/>
        </w:rPr>
        <w:t xml:space="preserve">8.1. Способ размещения облигаций: </w:t>
      </w:r>
      <w:r w:rsidRPr="003E2CF6">
        <w:rPr>
          <w:rFonts w:ascii="Times New Roman" w:hAnsi="Times New Roman"/>
          <w:b/>
          <w:bCs/>
          <w:i/>
          <w:iCs/>
          <w:kern w:val="1"/>
          <w:u w:color="C0504D"/>
        </w:rPr>
        <w:t>закрытая подписка.</w:t>
      </w:r>
    </w:p>
    <w:p w:rsidR="003E2CF6" w:rsidRPr="00EB23AA" w:rsidRDefault="003E2CF6" w:rsidP="003E2CF6">
      <w:pPr>
        <w:shd w:val="clear" w:color="auto" w:fill="FFFFFF"/>
        <w:spacing w:after="0" w:line="240" w:lineRule="auto"/>
        <w:ind w:firstLine="547"/>
        <w:jc w:val="both"/>
        <w:rPr>
          <w:rFonts w:ascii="Times New Roman" w:hAnsi="Times New Roman"/>
          <w:b/>
          <w:bCs/>
          <w:i/>
          <w:iCs/>
          <w:kern w:val="1"/>
          <w:u w:color="C0504D"/>
        </w:rPr>
      </w:pPr>
      <w:r w:rsidRPr="00EB23AA">
        <w:rPr>
          <w:rFonts w:ascii="Times New Roman" w:hAnsi="Times New Roman"/>
          <w:b/>
          <w:bCs/>
          <w:i/>
          <w:iCs/>
          <w:kern w:val="1"/>
          <w:u w:color="C0504D"/>
        </w:rPr>
        <w:t>Круг потенциальных приобретателе</w:t>
      </w:r>
      <w:r>
        <w:rPr>
          <w:rFonts w:ascii="Times New Roman" w:hAnsi="Times New Roman"/>
          <w:b/>
          <w:bCs/>
          <w:i/>
          <w:iCs/>
          <w:kern w:val="1"/>
          <w:u w:color="C0504D"/>
        </w:rPr>
        <w:t>й</w:t>
      </w:r>
      <w:r w:rsidRPr="00EB23AA">
        <w:rPr>
          <w:rFonts w:ascii="Times New Roman" w:hAnsi="Times New Roman"/>
          <w:b/>
          <w:bCs/>
          <w:i/>
          <w:iCs/>
          <w:kern w:val="1"/>
          <w:u w:color="C0504D"/>
        </w:rPr>
        <w:t xml:space="preserve"> ценных бумаг: </w:t>
      </w:r>
    </w:p>
    <w:p w:rsidR="003E2CF6" w:rsidRPr="00EB23AA" w:rsidRDefault="003E2CF6" w:rsidP="003E2CF6">
      <w:pPr>
        <w:shd w:val="clear" w:color="auto" w:fill="FFFFFF"/>
        <w:spacing w:after="0" w:line="240" w:lineRule="auto"/>
        <w:ind w:firstLine="547"/>
        <w:jc w:val="both"/>
        <w:rPr>
          <w:rFonts w:ascii="Times New Roman" w:hAnsi="Times New Roman"/>
          <w:b/>
          <w:bCs/>
          <w:i/>
          <w:iCs/>
          <w:kern w:val="1"/>
          <w:u w:color="C0504D"/>
        </w:rPr>
      </w:pPr>
      <w:r w:rsidRPr="00EB23AA">
        <w:rPr>
          <w:rFonts w:ascii="Times New Roman" w:hAnsi="Times New Roman"/>
          <w:b/>
          <w:bCs/>
          <w:i/>
          <w:iCs/>
          <w:kern w:val="1"/>
          <w:u w:color="C0504D"/>
        </w:rPr>
        <w:t>Юридические лица:</w:t>
      </w:r>
    </w:p>
    <w:tbl>
      <w:tblPr>
        <w:tblW w:w="8789" w:type="dxa"/>
        <w:tblInd w:w="675" w:type="dxa"/>
        <w:tblLayout w:type="fixed"/>
        <w:tblLook w:val="0000" w:firstRow="0" w:lastRow="0" w:firstColumn="0" w:lastColumn="0" w:noHBand="0" w:noVBand="0"/>
      </w:tblPr>
      <w:tblGrid>
        <w:gridCol w:w="426"/>
        <w:gridCol w:w="5811"/>
        <w:gridCol w:w="2552"/>
      </w:tblGrid>
      <w:tr w:rsidR="003E2CF6" w:rsidRPr="009C0E6A" w:rsidTr="00386E6F">
        <w:trPr>
          <w:trHeight w:val="221"/>
        </w:trPr>
        <w:tc>
          <w:tcPr>
            <w:tcW w:w="426" w:type="dxa"/>
            <w:tcBorders>
              <w:top w:val="single" w:sz="4" w:space="0" w:color="auto"/>
              <w:left w:val="single" w:sz="4" w:space="0" w:color="auto"/>
              <w:bottom w:val="single" w:sz="4" w:space="0" w:color="auto"/>
              <w:right w:val="single" w:sz="4" w:space="0" w:color="auto"/>
            </w:tcBorders>
            <w:noWrap/>
          </w:tcPr>
          <w:p w:rsidR="003E2CF6" w:rsidRPr="009C0E6A" w:rsidRDefault="003E2CF6" w:rsidP="00386E6F">
            <w:pPr>
              <w:spacing w:after="0" w:line="240" w:lineRule="auto"/>
              <w:jc w:val="center"/>
              <w:rPr>
                <w:rFonts w:ascii="Times New Roman" w:hAnsi="Times New Roman"/>
                <w:b/>
                <w:bCs/>
                <w:color w:val="000000"/>
              </w:rPr>
            </w:pPr>
            <w:r w:rsidRPr="009C0E6A">
              <w:rPr>
                <w:rFonts w:ascii="Times New Roman" w:hAnsi="Times New Roman"/>
                <w:b/>
                <w:bCs/>
                <w:color w:val="000000"/>
              </w:rPr>
              <w:t>№</w:t>
            </w:r>
          </w:p>
        </w:tc>
        <w:tc>
          <w:tcPr>
            <w:tcW w:w="5811" w:type="dxa"/>
            <w:tcBorders>
              <w:top w:val="single" w:sz="4" w:space="0" w:color="auto"/>
              <w:left w:val="nil"/>
              <w:bottom w:val="single" w:sz="4" w:space="0" w:color="auto"/>
              <w:right w:val="single" w:sz="4" w:space="0" w:color="auto"/>
            </w:tcBorders>
            <w:noWrap/>
          </w:tcPr>
          <w:p w:rsidR="003E2CF6" w:rsidRPr="009C0E6A" w:rsidRDefault="003E2CF6" w:rsidP="00386E6F">
            <w:pPr>
              <w:spacing w:after="0" w:line="240" w:lineRule="auto"/>
              <w:jc w:val="center"/>
              <w:rPr>
                <w:rFonts w:ascii="Times New Roman" w:hAnsi="Times New Roman"/>
                <w:b/>
                <w:bCs/>
                <w:color w:val="000000"/>
              </w:rPr>
            </w:pPr>
            <w:r w:rsidRPr="009C0E6A">
              <w:rPr>
                <w:rFonts w:ascii="Times New Roman" w:hAnsi="Times New Roman"/>
                <w:b/>
                <w:bCs/>
                <w:color w:val="000000"/>
              </w:rPr>
              <w:t>Наименование полное</w:t>
            </w:r>
          </w:p>
        </w:tc>
        <w:tc>
          <w:tcPr>
            <w:tcW w:w="2552" w:type="dxa"/>
            <w:tcBorders>
              <w:top w:val="single" w:sz="4" w:space="0" w:color="auto"/>
              <w:left w:val="nil"/>
              <w:bottom w:val="single" w:sz="4" w:space="0" w:color="auto"/>
              <w:right w:val="single" w:sz="4" w:space="0" w:color="auto"/>
            </w:tcBorders>
            <w:noWrap/>
          </w:tcPr>
          <w:p w:rsidR="003E2CF6" w:rsidRPr="009C0E6A" w:rsidRDefault="003E2CF6" w:rsidP="00386E6F">
            <w:pPr>
              <w:spacing w:after="0" w:line="240" w:lineRule="auto"/>
              <w:jc w:val="center"/>
              <w:rPr>
                <w:rFonts w:ascii="Times New Roman" w:hAnsi="Times New Roman"/>
                <w:b/>
                <w:bCs/>
                <w:color w:val="000000"/>
              </w:rPr>
            </w:pPr>
            <w:r w:rsidRPr="009C0E6A">
              <w:rPr>
                <w:rFonts w:ascii="Times New Roman" w:hAnsi="Times New Roman"/>
                <w:b/>
                <w:bCs/>
                <w:color w:val="000000"/>
              </w:rPr>
              <w:t>ОГРН</w:t>
            </w:r>
          </w:p>
        </w:tc>
      </w:tr>
      <w:tr w:rsidR="003E2CF6" w:rsidRPr="009C0E6A" w:rsidTr="00386E6F">
        <w:trPr>
          <w:trHeight w:val="271"/>
        </w:trPr>
        <w:tc>
          <w:tcPr>
            <w:tcW w:w="426" w:type="dxa"/>
            <w:tcBorders>
              <w:top w:val="nil"/>
              <w:left w:val="single" w:sz="4" w:space="0" w:color="auto"/>
              <w:bottom w:val="single" w:sz="4" w:space="0" w:color="auto"/>
              <w:right w:val="single" w:sz="4" w:space="0" w:color="auto"/>
            </w:tcBorders>
            <w:noWrap/>
            <w:vAlign w:val="bottom"/>
          </w:tcPr>
          <w:p w:rsidR="003E2CF6" w:rsidRPr="009C0E6A" w:rsidRDefault="003E2CF6" w:rsidP="00386E6F">
            <w:pPr>
              <w:spacing w:after="0" w:line="240" w:lineRule="auto"/>
              <w:jc w:val="center"/>
              <w:rPr>
                <w:rFonts w:ascii="Times New Roman" w:hAnsi="Times New Roman"/>
                <w:color w:val="000000"/>
              </w:rPr>
            </w:pPr>
            <w:r w:rsidRPr="009C0E6A">
              <w:rPr>
                <w:rFonts w:ascii="Times New Roman" w:hAnsi="Times New Roman"/>
                <w:color w:val="000000"/>
              </w:rPr>
              <w:t>1</w:t>
            </w:r>
          </w:p>
        </w:tc>
        <w:tc>
          <w:tcPr>
            <w:tcW w:w="5811" w:type="dxa"/>
            <w:tcBorders>
              <w:top w:val="nil"/>
              <w:left w:val="nil"/>
              <w:bottom w:val="single" w:sz="4" w:space="0" w:color="auto"/>
              <w:right w:val="single" w:sz="4" w:space="0" w:color="auto"/>
            </w:tcBorders>
            <w:vAlign w:val="bottom"/>
          </w:tcPr>
          <w:p w:rsidR="003E2CF6" w:rsidRPr="002A552D" w:rsidRDefault="002A552D" w:rsidP="00386E6F">
            <w:pPr>
              <w:spacing w:after="0" w:line="240" w:lineRule="auto"/>
              <w:jc w:val="both"/>
              <w:rPr>
                <w:rFonts w:ascii="Times New Roman" w:hAnsi="Times New Roman"/>
                <w:color w:val="000000"/>
              </w:rPr>
            </w:pPr>
            <w:r>
              <w:rPr>
                <w:rFonts w:ascii="Times New Roman" w:hAnsi="Times New Roman"/>
                <w:color w:val="000000"/>
              </w:rPr>
              <w:t>Общество с ограниченной ответственностью «БондиБокс»</w:t>
            </w:r>
          </w:p>
        </w:tc>
        <w:tc>
          <w:tcPr>
            <w:tcW w:w="2552" w:type="dxa"/>
            <w:tcBorders>
              <w:top w:val="nil"/>
              <w:left w:val="nil"/>
              <w:bottom w:val="single" w:sz="4" w:space="0" w:color="auto"/>
              <w:right w:val="single" w:sz="4" w:space="0" w:color="auto"/>
            </w:tcBorders>
            <w:vAlign w:val="bottom"/>
          </w:tcPr>
          <w:p w:rsidR="003E2CF6" w:rsidRPr="009C0E6A" w:rsidRDefault="002A552D" w:rsidP="00386E6F">
            <w:pPr>
              <w:spacing w:after="0" w:line="240" w:lineRule="auto"/>
              <w:jc w:val="center"/>
              <w:rPr>
                <w:rFonts w:ascii="Times New Roman" w:hAnsi="Times New Roman"/>
                <w:color w:val="000000"/>
              </w:rPr>
            </w:pPr>
            <w:r w:rsidRPr="002A552D">
              <w:rPr>
                <w:rFonts w:ascii="Times New Roman" w:hAnsi="Times New Roman"/>
                <w:color w:val="000000"/>
              </w:rPr>
              <w:t>1177847252516</w:t>
            </w:r>
          </w:p>
        </w:tc>
      </w:tr>
    </w:tbl>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17" w:name="dst510"/>
      <w:bookmarkEnd w:id="17"/>
      <w:r w:rsidRPr="00BC749D">
        <w:rPr>
          <w:rFonts w:ascii="Times New Roman" w:eastAsia="Times New Roman" w:hAnsi="Times New Roman" w:cs="Times New Roman"/>
          <w:color w:val="000000"/>
          <w:lang w:eastAsia="ru-RU"/>
        </w:rPr>
        <w:t>8.2. Срок размещения облигаций</w:t>
      </w:r>
    </w:p>
    <w:p w:rsidR="00EC4665" w:rsidRDefault="00EC4665" w:rsidP="00BC749D">
      <w:pPr>
        <w:shd w:val="clear" w:color="auto" w:fill="FFFFFF"/>
        <w:spacing w:after="0" w:line="240" w:lineRule="auto"/>
        <w:ind w:firstLine="547"/>
        <w:jc w:val="both"/>
        <w:rPr>
          <w:rFonts w:ascii="Times New Roman" w:hAnsi="Times New Roman"/>
          <w:b/>
          <w:bCs/>
          <w:i/>
          <w:iCs/>
          <w:kern w:val="1"/>
          <w:u w:color="C0504D"/>
        </w:rPr>
      </w:pPr>
      <w:bookmarkStart w:id="18" w:name="dst511"/>
      <w:bookmarkStart w:id="19" w:name="dst512"/>
      <w:bookmarkStart w:id="20" w:name="dst514"/>
      <w:bookmarkStart w:id="21" w:name="dst515"/>
      <w:bookmarkEnd w:id="18"/>
      <w:bookmarkEnd w:id="19"/>
      <w:bookmarkEnd w:id="20"/>
      <w:bookmarkEnd w:id="21"/>
      <w:r>
        <w:rPr>
          <w:rFonts w:ascii="Times New Roman" w:hAnsi="Times New Roman"/>
          <w:b/>
          <w:bCs/>
          <w:i/>
          <w:iCs/>
          <w:kern w:val="1"/>
          <w:u w:color="C0504D"/>
        </w:rPr>
        <w:t>С</w:t>
      </w:r>
      <w:r w:rsidRPr="003E2CF6">
        <w:rPr>
          <w:rFonts w:ascii="Times New Roman" w:hAnsi="Times New Roman"/>
          <w:b/>
          <w:bCs/>
          <w:i/>
          <w:iCs/>
          <w:kern w:val="1"/>
          <w:u w:color="C0504D"/>
        </w:rPr>
        <w:t xml:space="preserve">ведения, подлежащие указанию в настоящем пункте, </w:t>
      </w:r>
      <w:r>
        <w:rPr>
          <w:rFonts w:ascii="Times New Roman" w:hAnsi="Times New Roman"/>
          <w:b/>
          <w:bCs/>
          <w:i/>
          <w:iCs/>
          <w:kern w:val="1"/>
          <w:u w:color="C0504D"/>
        </w:rPr>
        <w:t>приведены</w:t>
      </w:r>
      <w:r w:rsidRPr="003E2CF6">
        <w:rPr>
          <w:rFonts w:ascii="Times New Roman" w:hAnsi="Times New Roman"/>
          <w:b/>
          <w:bCs/>
          <w:i/>
          <w:iCs/>
          <w:kern w:val="1"/>
          <w:u w:color="C0504D"/>
        </w:rPr>
        <w:t xml:space="preserve"> в пункте</w:t>
      </w:r>
      <w:r>
        <w:rPr>
          <w:rFonts w:ascii="Times New Roman" w:hAnsi="Times New Roman"/>
          <w:b/>
          <w:bCs/>
          <w:i/>
          <w:iCs/>
          <w:kern w:val="1"/>
          <w:u w:color="C0504D"/>
        </w:rPr>
        <w:t xml:space="preserve"> 8.2 Программы.</w:t>
      </w:r>
    </w:p>
    <w:p w:rsidR="00EC4665" w:rsidRPr="00BC749D" w:rsidRDefault="00EC4665" w:rsidP="00EC4665">
      <w:pPr>
        <w:shd w:val="clear" w:color="auto" w:fill="FFFFFF"/>
        <w:spacing w:after="0" w:line="240" w:lineRule="auto"/>
        <w:ind w:firstLine="547"/>
        <w:jc w:val="both"/>
        <w:rPr>
          <w:rFonts w:ascii="Times New Roman" w:eastAsia="Times New Roman" w:hAnsi="Times New Roman" w:cs="Times New Roman"/>
          <w:color w:val="000000"/>
          <w:lang w:eastAsia="ru-RU"/>
        </w:rPr>
      </w:pPr>
      <w:r w:rsidRPr="00413D92">
        <w:rPr>
          <w:rFonts w:ascii="Times New Roman" w:hAnsi="Times New Roman"/>
          <w:b/>
          <w:bCs/>
          <w:i/>
          <w:iCs/>
          <w:kern w:val="1"/>
          <w:u w:color="C0504D"/>
        </w:rPr>
        <w:t xml:space="preserve">Датой окончания размещения </w:t>
      </w:r>
      <w:r>
        <w:rPr>
          <w:rFonts w:ascii="Times New Roman" w:hAnsi="Times New Roman"/>
          <w:b/>
          <w:bCs/>
          <w:i/>
          <w:iCs/>
          <w:kern w:val="1"/>
          <w:u w:color="C0504D"/>
        </w:rPr>
        <w:t>Коммерческих</w:t>
      </w:r>
      <w:r w:rsidRPr="00413D92">
        <w:rPr>
          <w:rFonts w:ascii="Times New Roman" w:hAnsi="Times New Roman"/>
          <w:b/>
          <w:bCs/>
          <w:i/>
          <w:iCs/>
          <w:kern w:val="1"/>
          <w:u w:color="C0504D"/>
        </w:rPr>
        <w:t xml:space="preserve"> облигаций является более ранняя из следующих дат: а) </w:t>
      </w:r>
      <w:r w:rsidR="002A552D" w:rsidRPr="002A552D">
        <w:rPr>
          <w:rFonts w:ascii="Times New Roman" w:hAnsi="Times New Roman"/>
          <w:b/>
          <w:bCs/>
          <w:i/>
          <w:iCs/>
          <w:kern w:val="1"/>
          <w:u w:color="C0504D"/>
        </w:rPr>
        <w:t>20</w:t>
      </w:r>
      <w:r w:rsidRPr="002A552D">
        <w:rPr>
          <w:rFonts w:ascii="Times New Roman" w:hAnsi="Times New Roman"/>
          <w:b/>
          <w:bCs/>
          <w:i/>
          <w:iCs/>
          <w:kern w:val="1"/>
          <w:u w:color="C0504D"/>
        </w:rPr>
        <w:t>-й (</w:t>
      </w:r>
      <w:r w:rsidR="002A552D" w:rsidRPr="002A552D">
        <w:rPr>
          <w:rFonts w:ascii="Times New Roman" w:hAnsi="Times New Roman"/>
          <w:b/>
          <w:bCs/>
          <w:i/>
          <w:iCs/>
          <w:kern w:val="1"/>
          <w:u w:color="C0504D"/>
        </w:rPr>
        <w:t>Двадцатый</w:t>
      </w:r>
      <w:r w:rsidRPr="00413D92">
        <w:rPr>
          <w:rFonts w:ascii="Times New Roman" w:hAnsi="Times New Roman"/>
          <w:b/>
          <w:bCs/>
          <w:i/>
          <w:iCs/>
          <w:kern w:val="1"/>
          <w:u w:color="C0504D"/>
        </w:rPr>
        <w:t xml:space="preserve">) рабочий день с даты начала размещения </w:t>
      </w:r>
      <w:r>
        <w:rPr>
          <w:rFonts w:ascii="Times New Roman" w:hAnsi="Times New Roman"/>
          <w:b/>
          <w:bCs/>
          <w:i/>
          <w:iCs/>
          <w:kern w:val="1"/>
          <w:u w:color="C0504D"/>
        </w:rPr>
        <w:t>Коммерческих</w:t>
      </w:r>
      <w:r w:rsidRPr="00413D92">
        <w:rPr>
          <w:rFonts w:ascii="Times New Roman" w:hAnsi="Times New Roman"/>
          <w:b/>
          <w:bCs/>
          <w:i/>
          <w:iCs/>
          <w:kern w:val="1"/>
          <w:u w:color="C0504D"/>
        </w:rPr>
        <w:t xml:space="preserve"> облигаций; б) дата размещения последней Коммерческой облигации.</w:t>
      </w:r>
    </w:p>
    <w:p w:rsidR="00EC4665" w:rsidRDefault="00EC4665" w:rsidP="00BC749D">
      <w:pPr>
        <w:shd w:val="clear" w:color="auto" w:fill="FFFFFF"/>
        <w:spacing w:after="0" w:line="240" w:lineRule="auto"/>
        <w:ind w:firstLine="547"/>
        <w:jc w:val="both"/>
        <w:rPr>
          <w:rFonts w:ascii="Times New Roman" w:hAnsi="Times New Roman"/>
          <w:b/>
          <w:bCs/>
          <w:i/>
          <w:iCs/>
          <w:kern w:val="1"/>
          <w:u w:color="C0504D"/>
        </w:rPr>
      </w:pP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r w:rsidRPr="00BC749D">
        <w:rPr>
          <w:rFonts w:ascii="Times New Roman" w:eastAsia="Times New Roman" w:hAnsi="Times New Roman" w:cs="Times New Roman"/>
          <w:color w:val="000000"/>
          <w:lang w:eastAsia="ru-RU"/>
        </w:rPr>
        <w:t>8.3. Порядок размещения облигаций</w:t>
      </w:r>
    </w:p>
    <w:p w:rsidR="00EC4665" w:rsidRDefault="00EC4665" w:rsidP="00EC4665">
      <w:pPr>
        <w:shd w:val="clear" w:color="auto" w:fill="FFFFFF"/>
        <w:spacing w:after="0" w:line="240" w:lineRule="auto"/>
        <w:ind w:firstLine="547"/>
        <w:jc w:val="both"/>
        <w:rPr>
          <w:rFonts w:ascii="Times New Roman" w:hAnsi="Times New Roman"/>
          <w:b/>
          <w:bCs/>
          <w:i/>
          <w:iCs/>
          <w:kern w:val="1"/>
          <w:u w:color="C0504D"/>
        </w:rPr>
      </w:pPr>
      <w:bookmarkStart w:id="22" w:name="dst516"/>
      <w:bookmarkEnd w:id="22"/>
      <w:r>
        <w:rPr>
          <w:rFonts w:ascii="Times New Roman" w:hAnsi="Times New Roman"/>
          <w:b/>
          <w:bCs/>
          <w:i/>
          <w:iCs/>
          <w:kern w:val="1"/>
          <w:u w:color="C0504D"/>
        </w:rPr>
        <w:t>С</w:t>
      </w:r>
      <w:r w:rsidRPr="003E2CF6">
        <w:rPr>
          <w:rFonts w:ascii="Times New Roman" w:hAnsi="Times New Roman"/>
          <w:b/>
          <w:bCs/>
          <w:i/>
          <w:iCs/>
          <w:kern w:val="1"/>
          <w:u w:color="C0504D"/>
        </w:rPr>
        <w:t xml:space="preserve">ведения, подлежащие указанию в настоящем пункте, </w:t>
      </w:r>
      <w:r>
        <w:rPr>
          <w:rFonts w:ascii="Times New Roman" w:hAnsi="Times New Roman"/>
          <w:b/>
          <w:bCs/>
          <w:i/>
          <w:iCs/>
          <w:kern w:val="1"/>
          <w:u w:color="C0504D"/>
        </w:rPr>
        <w:t>приведены</w:t>
      </w:r>
      <w:r w:rsidRPr="003E2CF6">
        <w:rPr>
          <w:rFonts w:ascii="Times New Roman" w:hAnsi="Times New Roman"/>
          <w:b/>
          <w:bCs/>
          <w:i/>
          <w:iCs/>
          <w:kern w:val="1"/>
          <w:u w:color="C0504D"/>
        </w:rPr>
        <w:t xml:space="preserve"> в пункте</w:t>
      </w:r>
      <w:r>
        <w:rPr>
          <w:rFonts w:ascii="Times New Roman" w:hAnsi="Times New Roman"/>
          <w:b/>
          <w:bCs/>
          <w:i/>
          <w:iCs/>
          <w:kern w:val="1"/>
          <w:u w:color="C0504D"/>
        </w:rPr>
        <w:t xml:space="preserve"> 8.3 Программы.</w:t>
      </w:r>
    </w:p>
    <w:p w:rsidR="00EC4665" w:rsidRDefault="00EC4665" w:rsidP="00EC4665">
      <w:pPr>
        <w:shd w:val="clear" w:color="auto" w:fill="FFFFFF"/>
        <w:spacing w:after="0" w:line="240" w:lineRule="auto"/>
        <w:ind w:firstLine="547"/>
        <w:jc w:val="both"/>
        <w:rPr>
          <w:rFonts w:ascii="Times New Roman" w:hAnsi="Times New Roman"/>
          <w:b/>
          <w:bCs/>
          <w:i/>
          <w:iCs/>
          <w:kern w:val="1"/>
          <w:u w:color="C0504D"/>
        </w:rPr>
      </w:pP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23" w:name="dst518"/>
      <w:bookmarkEnd w:id="23"/>
      <w:r w:rsidRPr="00BC749D">
        <w:rPr>
          <w:rFonts w:ascii="Times New Roman" w:eastAsia="Times New Roman" w:hAnsi="Times New Roman" w:cs="Times New Roman"/>
          <w:color w:val="000000"/>
          <w:lang w:eastAsia="ru-RU"/>
        </w:rPr>
        <w:lastRenderedPageBreak/>
        <w:t>8.4. Цена (цены) или порядок определения цены размещения облигаций</w:t>
      </w:r>
    </w:p>
    <w:p w:rsidR="00EC4665" w:rsidRDefault="00EC4665" w:rsidP="00EC4665">
      <w:pPr>
        <w:shd w:val="clear" w:color="auto" w:fill="FFFFFF"/>
        <w:spacing w:after="0" w:line="240" w:lineRule="auto"/>
        <w:ind w:firstLine="547"/>
        <w:jc w:val="both"/>
        <w:rPr>
          <w:rFonts w:ascii="Times New Roman" w:hAnsi="Times New Roman"/>
          <w:b/>
          <w:bCs/>
          <w:i/>
          <w:iCs/>
          <w:kern w:val="1"/>
          <w:u w:color="C0504D"/>
        </w:rPr>
      </w:pPr>
      <w:bookmarkStart w:id="24" w:name="dst519"/>
      <w:bookmarkStart w:id="25" w:name="dst521"/>
      <w:bookmarkEnd w:id="24"/>
      <w:bookmarkEnd w:id="25"/>
      <w:r>
        <w:rPr>
          <w:rFonts w:ascii="Times New Roman" w:hAnsi="Times New Roman"/>
          <w:b/>
          <w:bCs/>
          <w:i/>
          <w:iCs/>
          <w:kern w:val="1"/>
          <w:u w:color="C0504D"/>
        </w:rPr>
        <w:t>С</w:t>
      </w:r>
      <w:r w:rsidRPr="003E2CF6">
        <w:rPr>
          <w:rFonts w:ascii="Times New Roman" w:hAnsi="Times New Roman"/>
          <w:b/>
          <w:bCs/>
          <w:i/>
          <w:iCs/>
          <w:kern w:val="1"/>
          <w:u w:color="C0504D"/>
        </w:rPr>
        <w:t xml:space="preserve">ведения, подлежащие указанию в настоящем пункте, </w:t>
      </w:r>
      <w:r>
        <w:rPr>
          <w:rFonts w:ascii="Times New Roman" w:hAnsi="Times New Roman"/>
          <w:b/>
          <w:bCs/>
          <w:i/>
          <w:iCs/>
          <w:kern w:val="1"/>
          <w:u w:color="C0504D"/>
        </w:rPr>
        <w:t>приведены</w:t>
      </w:r>
      <w:r w:rsidRPr="003E2CF6">
        <w:rPr>
          <w:rFonts w:ascii="Times New Roman" w:hAnsi="Times New Roman"/>
          <w:b/>
          <w:bCs/>
          <w:i/>
          <w:iCs/>
          <w:kern w:val="1"/>
          <w:u w:color="C0504D"/>
        </w:rPr>
        <w:t xml:space="preserve"> в пункте</w:t>
      </w:r>
      <w:r>
        <w:rPr>
          <w:rFonts w:ascii="Times New Roman" w:hAnsi="Times New Roman"/>
          <w:b/>
          <w:bCs/>
          <w:i/>
          <w:iCs/>
          <w:kern w:val="1"/>
          <w:u w:color="C0504D"/>
        </w:rPr>
        <w:t xml:space="preserve"> 8.4 Программы.</w:t>
      </w:r>
    </w:p>
    <w:p w:rsidR="00EC4665" w:rsidRDefault="00EC4665" w:rsidP="00EC4665">
      <w:pPr>
        <w:shd w:val="clear" w:color="auto" w:fill="FFFFFF"/>
        <w:spacing w:after="0" w:line="240" w:lineRule="auto"/>
        <w:ind w:firstLine="547"/>
        <w:jc w:val="both"/>
        <w:rPr>
          <w:rFonts w:ascii="Times New Roman" w:hAnsi="Times New Roman"/>
          <w:b/>
          <w:bCs/>
          <w:i/>
          <w:iCs/>
          <w:kern w:val="1"/>
          <w:u w:color="C0504D"/>
        </w:rPr>
      </w:pP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r w:rsidRPr="00BC749D">
        <w:rPr>
          <w:rFonts w:ascii="Times New Roman" w:eastAsia="Times New Roman" w:hAnsi="Times New Roman" w:cs="Times New Roman"/>
          <w:color w:val="000000"/>
          <w:lang w:eastAsia="ru-RU"/>
        </w:rPr>
        <w:t>8.5. Условия и порядок оплаты облигаций</w:t>
      </w:r>
    </w:p>
    <w:p w:rsidR="00EC4665" w:rsidRDefault="00EC4665" w:rsidP="00EC4665">
      <w:pPr>
        <w:shd w:val="clear" w:color="auto" w:fill="FFFFFF"/>
        <w:spacing w:after="0" w:line="240" w:lineRule="auto"/>
        <w:ind w:firstLine="547"/>
        <w:jc w:val="both"/>
        <w:rPr>
          <w:rFonts w:ascii="Times New Roman" w:hAnsi="Times New Roman"/>
          <w:b/>
          <w:bCs/>
          <w:i/>
          <w:iCs/>
          <w:kern w:val="1"/>
          <w:u w:color="C0504D"/>
        </w:rPr>
      </w:pPr>
      <w:bookmarkStart w:id="26" w:name="dst522"/>
      <w:bookmarkStart w:id="27" w:name="dst524"/>
      <w:bookmarkEnd w:id="26"/>
      <w:bookmarkEnd w:id="27"/>
      <w:r>
        <w:rPr>
          <w:rFonts w:ascii="Times New Roman" w:hAnsi="Times New Roman"/>
          <w:b/>
          <w:bCs/>
          <w:i/>
          <w:iCs/>
          <w:kern w:val="1"/>
          <w:u w:color="C0504D"/>
        </w:rPr>
        <w:t>С</w:t>
      </w:r>
      <w:r w:rsidRPr="003E2CF6">
        <w:rPr>
          <w:rFonts w:ascii="Times New Roman" w:hAnsi="Times New Roman"/>
          <w:b/>
          <w:bCs/>
          <w:i/>
          <w:iCs/>
          <w:kern w:val="1"/>
          <w:u w:color="C0504D"/>
        </w:rPr>
        <w:t xml:space="preserve">ведения, подлежащие указанию в настоящем пункте, </w:t>
      </w:r>
      <w:r>
        <w:rPr>
          <w:rFonts w:ascii="Times New Roman" w:hAnsi="Times New Roman"/>
          <w:b/>
          <w:bCs/>
          <w:i/>
          <w:iCs/>
          <w:kern w:val="1"/>
          <w:u w:color="C0504D"/>
        </w:rPr>
        <w:t>приведены</w:t>
      </w:r>
      <w:r w:rsidRPr="003E2CF6">
        <w:rPr>
          <w:rFonts w:ascii="Times New Roman" w:hAnsi="Times New Roman"/>
          <w:b/>
          <w:bCs/>
          <w:i/>
          <w:iCs/>
          <w:kern w:val="1"/>
          <w:u w:color="C0504D"/>
        </w:rPr>
        <w:t xml:space="preserve"> в пункте</w:t>
      </w:r>
      <w:r>
        <w:rPr>
          <w:rFonts w:ascii="Times New Roman" w:hAnsi="Times New Roman"/>
          <w:b/>
          <w:bCs/>
          <w:i/>
          <w:iCs/>
          <w:kern w:val="1"/>
          <w:u w:color="C0504D"/>
        </w:rPr>
        <w:t xml:space="preserve"> 8.5 Программы.</w:t>
      </w:r>
    </w:p>
    <w:p w:rsidR="00EC4665" w:rsidRDefault="00EC4665" w:rsidP="00EC4665">
      <w:pPr>
        <w:shd w:val="clear" w:color="auto" w:fill="FFFFFF"/>
        <w:spacing w:after="0" w:line="240" w:lineRule="auto"/>
        <w:ind w:firstLine="547"/>
        <w:jc w:val="both"/>
        <w:rPr>
          <w:rFonts w:ascii="Times New Roman" w:eastAsia="MS Mincho" w:hAnsi="Times New Roman"/>
          <w:b/>
          <w:bCs/>
          <w:i/>
          <w:iCs/>
          <w:kern w:val="1"/>
        </w:rPr>
      </w:pPr>
      <w:r w:rsidRPr="002A2556">
        <w:rPr>
          <w:rFonts w:ascii="Times New Roman" w:eastAsia="MS Mincho" w:hAnsi="Times New Roman"/>
          <w:b/>
          <w:bCs/>
          <w:i/>
          <w:iCs/>
          <w:kern w:val="1"/>
        </w:rPr>
        <w:t>Банковские реквизиты счета Эмитента, на который должны перечисляться денежные средства, поступающие в оплату Коммерческих облигаций</w:t>
      </w:r>
      <w:r>
        <w:rPr>
          <w:rFonts w:ascii="Times New Roman" w:eastAsia="MS Mincho" w:hAnsi="Times New Roman"/>
          <w:b/>
          <w:bCs/>
          <w:i/>
          <w:iCs/>
          <w:kern w:val="1"/>
        </w:rPr>
        <w:t>:</w:t>
      </w:r>
    </w:p>
    <w:p w:rsidR="00EC4665" w:rsidRPr="00544C38" w:rsidRDefault="00EC4665" w:rsidP="00EC4665">
      <w:pPr>
        <w:widowControl w:val="0"/>
        <w:autoSpaceDE w:val="0"/>
        <w:autoSpaceDN w:val="0"/>
        <w:adjustRightInd w:val="0"/>
        <w:spacing w:after="0" w:line="240" w:lineRule="auto"/>
        <w:ind w:firstLine="567"/>
        <w:jc w:val="both"/>
        <w:outlineLvl w:val="0"/>
        <w:rPr>
          <w:rFonts w:ascii="Times New Roman" w:eastAsia="MS Mincho" w:hAnsi="Times New Roman"/>
          <w:kern w:val="1"/>
        </w:rPr>
      </w:pPr>
      <w:r w:rsidRPr="00544C38">
        <w:rPr>
          <w:rFonts w:ascii="Times New Roman" w:eastAsia="MS Mincho" w:hAnsi="Times New Roman"/>
          <w:kern w:val="1"/>
        </w:rPr>
        <w:t xml:space="preserve">Сведения о </w:t>
      </w:r>
      <w:r w:rsidRPr="00F105B8">
        <w:rPr>
          <w:rFonts w:ascii="Times New Roman" w:eastAsia="MS Mincho" w:hAnsi="Times New Roman"/>
          <w:kern w:val="1"/>
        </w:rPr>
        <w:t>кредитной о</w:t>
      </w:r>
      <w:r w:rsidRPr="00544C38">
        <w:rPr>
          <w:rFonts w:ascii="Times New Roman" w:eastAsia="MS Mincho" w:hAnsi="Times New Roman"/>
          <w:kern w:val="1"/>
        </w:rPr>
        <w:t>рганизации:</w:t>
      </w:r>
    </w:p>
    <w:p w:rsidR="00EC4665" w:rsidRDefault="00EC4665" w:rsidP="00EC4665">
      <w:pPr>
        <w:widowControl w:val="0"/>
        <w:autoSpaceDE w:val="0"/>
        <w:autoSpaceDN w:val="0"/>
        <w:adjustRightInd w:val="0"/>
        <w:spacing w:after="0" w:line="240" w:lineRule="auto"/>
        <w:ind w:firstLine="567"/>
        <w:jc w:val="both"/>
        <w:outlineLvl w:val="0"/>
        <w:rPr>
          <w:rFonts w:ascii="Times New Roman" w:eastAsia="MS Mincho" w:hAnsi="Times New Roman"/>
          <w:b/>
          <w:bCs/>
          <w:i/>
          <w:iCs/>
          <w:kern w:val="1"/>
        </w:rPr>
      </w:pPr>
      <w:r>
        <w:rPr>
          <w:rFonts w:ascii="Times New Roman" w:eastAsia="MS Mincho" w:hAnsi="Times New Roman"/>
          <w:kern w:val="1"/>
        </w:rPr>
        <w:t>Полное наименование:</w:t>
      </w:r>
      <w:r>
        <w:rPr>
          <w:rFonts w:ascii="Times New Roman" w:eastAsia="MS Mincho" w:hAnsi="Times New Roman"/>
          <w:b/>
          <w:bCs/>
          <w:i/>
          <w:iCs/>
          <w:kern w:val="1"/>
        </w:rPr>
        <w:t xml:space="preserve"> </w:t>
      </w:r>
      <w:r w:rsidR="004A4B3E">
        <w:rPr>
          <w:rFonts w:ascii="Times New Roman" w:eastAsia="MS Mincho" w:hAnsi="Times New Roman"/>
          <w:b/>
          <w:bCs/>
          <w:i/>
          <w:iCs/>
          <w:kern w:val="1"/>
        </w:rPr>
        <w:t xml:space="preserve">Санкт-Петербургский филиал </w:t>
      </w:r>
      <w:r w:rsidR="002A552D" w:rsidRPr="002A552D">
        <w:rPr>
          <w:rFonts w:ascii="Times New Roman" w:eastAsia="MS Mincho" w:hAnsi="Times New Roman"/>
          <w:b/>
          <w:bCs/>
          <w:i/>
          <w:iCs/>
          <w:kern w:val="1"/>
        </w:rPr>
        <w:t>Публично</w:t>
      </w:r>
      <w:r w:rsidR="004A4B3E">
        <w:rPr>
          <w:rFonts w:ascii="Times New Roman" w:eastAsia="MS Mincho" w:hAnsi="Times New Roman"/>
          <w:b/>
          <w:bCs/>
          <w:i/>
          <w:iCs/>
          <w:kern w:val="1"/>
        </w:rPr>
        <w:t>го</w:t>
      </w:r>
      <w:r w:rsidR="002A552D" w:rsidRPr="002A552D">
        <w:rPr>
          <w:rFonts w:ascii="Times New Roman" w:eastAsia="MS Mincho" w:hAnsi="Times New Roman"/>
          <w:b/>
          <w:bCs/>
          <w:i/>
          <w:iCs/>
          <w:kern w:val="1"/>
        </w:rPr>
        <w:t xml:space="preserve"> Акционерно</w:t>
      </w:r>
      <w:r w:rsidR="004A4B3E">
        <w:rPr>
          <w:rFonts w:ascii="Times New Roman" w:eastAsia="MS Mincho" w:hAnsi="Times New Roman"/>
          <w:b/>
          <w:bCs/>
          <w:i/>
          <w:iCs/>
          <w:kern w:val="1"/>
        </w:rPr>
        <w:t>го</w:t>
      </w:r>
      <w:r w:rsidR="002A552D" w:rsidRPr="002A552D">
        <w:rPr>
          <w:rFonts w:ascii="Times New Roman" w:eastAsia="MS Mincho" w:hAnsi="Times New Roman"/>
          <w:b/>
          <w:bCs/>
          <w:i/>
          <w:iCs/>
          <w:kern w:val="1"/>
        </w:rPr>
        <w:t xml:space="preserve"> Обществ</w:t>
      </w:r>
      <w:r w:rsidR="004A4B3E">
        <w:rPr>
          <w:rFonts w:ascii="Times New Roman" w:eastAsia="MS Mincho" w:hAnsi="Times New Roman"/>
          <w:b/>
          <w:bCs/>
          <w:i/>
          <w:iCs/>
          <w:kern w:val="1"/>
        </w:rPr>
        <w:t>а</w:t>
      </w:r>
      <w:r w:rsidR="002A552D" w:rsidRPr="002A552D">
        <w:rPr>
          <w:rFonts w:ascii="Times New Roman" w:eastAsia="MS Mincho" w:hAnsi="Times New Roman"/>
          <w:b/>
          <w:bCs/>
          <w:i/>
          <w:iCs/>
          <w:kern w:val="1"/>
        </w:rPr>
        <w:t xml:space="preserve"> "Донхлеббанк"</w:t>
      </w:r>
      <w:r w:rsidRPr="002A552D">
        <w:rPr>
          <w:rFonts w:ascii="Times New Roman" w:eastAsia="MS Mincho" w:hAnsi="Times New Roman"/>
          <w:b/>
          <w:bCs/>
          <w:i/>
          <w:iCs/>
          <w:kern w:val="1"/>
        </w:rPr>
        <w:t>;</w:t>
      </w:r>
    </w:p>
    <w:p w:rsidR="00EC4665" w:rsidRDefault="00EC4665" w:rsidP="00EC4665">
      <w:pPr>
        <w:widowControl w:val="0"/>
        <w:autoSpaceDE w:val="0"/>
        <w:autoSpaceDN w:val="0"/>
        <w:adjustRightInd w:val="0"/>
        <w:spacing w:after="0" w:line="240" w:lineRule="auto"/>
        <w:ind w:firstLine="567"/>
        <w:jc w:val="both"/>
        <w:outlineLvl w:val="0"/>
        <w:rPr>
          <w:rFonts w:ascii="Times New Roman" w:eastAsia="MS Mincho" w:hAnsi="Times New Roman"/>
          <w:b/>
          <w:bCs/>
          <w:i/>
          <w:iCs/>
          <w:kern w:val="1"/>
        </w:rPr>
      </w:pPr>
      <w:r>
        <w:rPr>
          <w:rFonts w:ascii="Times New Roman" w:eastAsia="MS Mincho" w:hAnsi="Times New Roman"/>
          <w:kern w:val="1"/>
        </w:rPr>
        <w:t>Сокращенное наименование</w:t>
      </w:r>
      <w:r>
        <w:rPr>
          <w:rFonts w:ascii="Times New Roman" w:eastAsia="MS Mincho" w:hAnsi="Times New Roman"/>
          <w:b/>
          <w:bCs/>
          <w:i/>
          <w:iCs/>
          <w:kern w:val="1"/>
        </w:rPr>
        <w:t xml:space="preserve">: </w:t>
      </w:r>
      <w:r w:rsidR="004A4B3E">
        <w:rPr>
          <w:rFonts w:ascii="Times New Roman" w:eastAsia="MS Mincho" w:hAnsi="Times New Roman"/>
          <w:b/>
          <w:bCs/>
          <w:i/>
          <w:iCs/>
          <w:kern w:val="1"/>
        </w:rPr>
        <w:t xml:space="preserve">С-Петербургский ф-л </w:t>
      </w:r>
      <w:r w:rsidR="007D31F4" w:rsidRPr="004A4B3E">
        <w:rPr>
          <w:rFonts w:ascii="Times New Roman" w:eastAsia="MS Mincho" w:hAnsi="Times New Roman"/>
          <w:b/>
          <w:bCs/>
          <w:i/>
          <w:iCs/>
          <w:kern w:val="1"/>
        </w:rPr>
        <w:t>ПАО "Донхлеббанк"</w:t>
      </w:r>
      <w:r>
        <w:rPr>
          <w:rFonts w:ascii="Times New Roman" w:eastAsia="MS Mincho" w:hAnsi="Times New Roman"/>
          <w:b/>
          <w:bCs/>
          <w:i/>
          <w:iCs/>
          <w:kern w:val="1"/>
        </w:rPr>
        <w:t>;</w:t>
      </w:r>
    </w:p>
    <w:p w:rsidR="00EC4665" w:rsidRDefault="00EC4665" w:rsidP="00EC4665">
      <w:pPr>
        <w:widowControl w:val="0"/>
        <w:autoSpaceDE w:val="0"/>
        <w:autoSpaceDN w:val="0"/>
        <w:adjustRightInd w:val="0"/>
        <w:spacing w:after="0" w:line="240" w:lineRule="auto"/>
        <w:ind w:firstLine="567"/>
        <w:jc w:val="both"/>
        <w:outlineLvl w:val="0"/>
        <w:rPr>
          <w:rFonts w:ascii="Times New Roman" w:eastAsia="MS Mincho" w:hAnsi="Times New Roman"/>
          <w:b/>
          <w:bCs/>
          <w:i/>
          <w:iCs/>
          <w:kern w:val="1"/>
        </w:rPr>
      </w:pPr>
      <w:r>
        <w:rPr>
          <w:rFonts w:ascii="Times New Roman" w:eastAsia="MS Mincho" w:hAnsi="Times New Roman"/>
          <w:kern w:val="1"/>
        </w:rPr>
        <w:t>Место нахождения:</w:t>
      </w:r>
      <w:r>
        <w:rPr>
          <w:rFonts w:ascii="Times New Roman" w:eastAsia="MS Mincho" w:hAnsi="Times New Roman"/>
          <w:b/>
          <w:bCs/>
          <w:i/>
          <w:iCs/>
          <w:kern w:val="1"/>
        </w:rPr>
        <w:t xml:space="preserve"> </w:t>
      </w:r>
      <w:r w:rsidR="004A4B3E" w:rsidRPr="004A4B3E">
        <w:rPr>
          <w:rFonts w:ascii="Times New Roman" w:eastAsia="MS Mincho" w:hAnsi="Times New Roman"/>
          <w:b/>
          <w:bCs/>
          <w:i/>
          <w:iCs/>
          <w:kern w:val="1"/>
        </w:rPr>
        <w:t>191024, г. Санкт-Петербург, Центральный район, ул. Херсонская, д. 12-14, лит. А</w:t>
      </w:r>
      <w:r>
        <w:rPr>
          <w:rFonts w:ascii="Times New Roman" w:eastAsia="MS Mincho" w:hAnsi="Times New Roman"/>
          <w:b/>
          <w:bCs/>
          <w:i/>
          <w:iCs/>
          <w:kern w:val="1"/>
        </w:rPr>
        <w:t>;</w:t>
      </w:r>
    </w:p>
    <w:p w:rsidR="00EC4665" w:rsidRPr="004A4B3E" w:rsidRDefault="00EC4665" w:rsidP="00EC4665">
      <w:pPr>
        <w:widowControl w:val="0"/>
        <w:autoSpaceDE w:val="0"/>
        <w:autoSpaceDN w:val="0"/>
        <w:adjustRightInd w:val="0"/>
        <w:spacing w:after="0" w:line="240" w:lineRule="auto"/>
        <w:ind w:firstLine="567"/>
        <w:jc w:val="both"/>
        <w:outlineLvl w:val="0"/>
        <w:rPr>
          <w:rFonts w:ascii="Times New Roman" w:eastAsia="MS Mincho" w:hAnsi="Times New Roman"/>
          <w:b/>
          <w:bCs/>
          <w:i/>
          <w:iCs/>
          <w:kern w:val="1"/>
        </w:rPr>
      </w:pPr>
      <w:r w:rsidRPr="004A4B3E">
        <w:rPr>
          <w:rFonts w:ascii="Times New Roman" w:eastAsia="MS Mincho" w:hAnsi="Times New Roman"/>
          <w:kern w:val="1"/>
        </w:rPr>
        <w:t xml:space="preserve">БИК: </w:t>
      </w:r>
      <w:r w:rsidR="004A4B3E" w:rsidRPr="004A4B3E">
        <w:rPr>
          <w:rFonts w:ascii="Times New Roman" w:eastAsia="MS Mincho" w:hAnsi="Times New Roman"/>
          <w:b/>
          <w:bCs/>
          <w:i/>
          <w:iCs/>
          <w:kern w:val="1"/>
        </w:rPr>
        <w:t>044030947</w:t>
      </w:r>
      <w:r w:rsidRPr="004A4B3E">
        <w:rPr>
          <w:rFonts w:ascii="Times New Roman" w:eastAsia="MS Mincho" w:hAnsi="Times New Roman"/>
          <w:b/>
          <w:bCs/>
          <w:i/>
          <w:iCs/>
          <w:kern w:val="1"/>
        </w:rPr>
        <w:tab/>
        <w:t>;</w:t>
      </w:r>
    </w:p>
    <w:p w:rsidR="00EC4665" w:rsidRPr="004A4B3E" w:rsidRDefault="00EC4665" w:rsidP="00EC4665">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4A4B3E">
        <w:rPr>
          <w:rFonts w:ascii="Times New Roman" w:eastAsia="MS Mincho" w:hAnsi="Times New Roman"/>
          <w:kern w:val="1"/>
        </w:rPr>
        <w:t>К/с:</w:t>
      </w:r>
      <w:r w:rsidRPr="004A4B3E">
        <w:rPr>
          <w:rFonts w:ascii="Times New Roman" w:eastAsia="MS Mincho" w:hAnsi="Times New Roman"/>
          <w:b/>
          <w:bCs/>
          <w:i/>
          <w:iCs/>
          <w:kern w:val="1"/>
        </w:rPr>
        <w:t xml:space="preserve"> </w:t>
      </w:r>
      <w:r w:rsidR="004A4B3E" w:rsidRPr="004A4B3E">
        <w:rPr>
          <w:rFonts w:ascii="Times New Roman" w:eastAsia="MS Mincho" w:hAnsi="Times New Roman"/>
          <w:b/>
          <w:bCs/>
          <w:i/>
          <w:iCs/>
          <w:kern w:val="1"/>
        </w:rPr>
        <w:t>30101810440300000947;</w:t>
      </w:r>
    </w:p>
    <w:p w:rsidR="00EC4665" w:rsidRDefault="00EC4665" w:rsidP="00EC4665">
      <w:pPr>
        <w:shd w:val="clear" w:color="auto" w:fill="FFFFFF"/>
        <w:spacing w:after="0" w:line="240" w:lineRule="auto"/>
        <w:ind w:firstLine="547"/>
        <w:jc w:val="both"/>
        <w:rPr>
          <w:rFonts w:ascii="Times New Roman" w:hAnsi="Times New Roman"/>
          <w:b/>
          <w:bCs/>
          <w:i/>
          <w:iCs/>
          <w:kern w:val="1"/>
          <w:u w:color="C0504D"/>
        </w:rPr>
      </w:pPr>
      <w:r w:rsidRPr="004A4B3E">
        <w:rPr>
          <w:rFonts w:ascii="Times New Roman" w:eastAsia="MS Mincho" w:hAnsi="Times New Roman"/>
          <w:kern w:val="1"/>
        </w:rPr>
        <w:t xml:space="preserve">Номер счета, на который перечисляются денежные средства от размещения Коммерческих облигаций: </w:t>
      </w:r>
      <w:r w:rsidR="00C66B85">
        <w:rPr>
          <w:rFonts w:ascii="Times New Roman" w:eastAsia="MS Mincho" w:hAnsi="Times New Roman"/>
          <w:b/>
          <w:bCs/>
          <w:i/>
          <w:iCs/>
          <w:kern w:val="1"/>
        </w:rPr>
        <w:t>40702810009470000013</w:t>
      </w:r>
      <w:r w:rsidRPr="004A4B3E">
        <w:rPr>
          <w:rFonts w:ascii="Times New Roman" w:eastAsia="MS Mincho" w:hAnsi="Times New Roman"/>
          <w:b/>
          <w:bCs/>
          <w:i/>
          <w:iCs/>
          <w:kern w:val="1"/>
        </w:rPr>
        <w:t>.</w:t>
      </w:r>
    </w:p>
    <w:p w:rsidR="00EC4665" w:rsidRDefault="00EC4665" w:rsidP="00EC4665">
      <w:pPr>
        <w:shd w:val="clear" w:color="auto" w:fill="FFFFFF"/>
        <w:spacing w:after="0" w:line="240" w:lineRule="auto"/>
        <w:ind w:firstLine="547"/>
        <w:jc w:val="both"/>
        <w:rPr>
          <w:rFonts w:ascii="Times New Roman" w:hAnsi="Times New Roman"/>
          <w:b/>
          <w:bCs/>
          <w:i/>
          <w:iCs/>
          <w:kern w:val="1"/>
          <w:u w:color="C0504D"/>
        </w:rPr>
      </w:pP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r w:rsidRPr="00BC749D">
        <w:rPr>
          <w:rFonts w:ascii="Times New Roman" w:eastAsia="Times New Roman" w:hAnsi="Times New Roman" w:cs="Times New Roman"/>
          <w:color w:val="000000"/>
          <w:lang w:eastAsia="ru-RU"/>
        </w:rPr>
        <w:t>8.6. Сведения о документе, содержащем фактические итоги размещения облигаций, который представляется после завершения размещения облигаций</w:t>
      </w:r>
    </w:p>
    <w:p w:rsidR="00EC4665" w:rsidRDefault="00EC4665" w:rsidP="00EC4665">
      <w:pPr>
        <w:shd w:val="clear" w:color="auto" w:fill="FFFFFF"/>
        <w:spacing w:after="0" w:line="240" w:lineRule="auto"/>
        <w:ind w:firstLine="547"/>
        <w:jc w:val="both"/>
        <w:rPr>
          <w:rFonts w:ascii="Times New Roman" w:hAnsi="Times New Roman"/>
          <w:b/>
          <w:bCs/>
          <w:i/>
          <w:iCs/>
          <w:kern w:val="1"/>
          <w:u w:color="C0504D"/>
        </w:rPr>
      </w:pPr>
      <w:bookmarkStart w:id="28" w:name="dst525"/>
      <w:bookmarkEnd w:id="28"/>
      <w:r>
        <w:rPr>
          <w:rFonts w:ascii="Times New Roman" w:hAnsi="Times New Roman"/>
          <w:b/>
          <w:bCs/>
          <w:i/>
          <w:iCs/>
          <w:kern w:val="1"/>
          <w:u w:color="C0504D"/>
        </w:rPr>
        <w:t>С</w:t>
      </w:r>
      <w:r w:rsidRPr="003E2CF6">
        <w:rPr>
          <w:rFonts w:ascii="Times New Roman" w:hAnsi="Times New Roman"/>
          <w:b/>
          <w:bCs/>
          <w:i/>
          <w:iCs/>
          <w:kern w:val="1"/>
          <w:u w:color="C0504D"/>
        </w:rPr>
        <w:t xml:space="preserve">ведения, подлежащие указанию в настоящем пункте, </w:t>
      </w:r>
      <w:r>
        <w:rPr>
          <w:rFonts w:ascii="Times New Roman" w:hAnsi="Times New Roman"/>
          <w:b/>
          <w:bCs/>
          <w:i/>
          <w:iCs/>
          <w:kern w:val="1"/>
          <w:u w:color="C0504D"/>
        </w:rPr>
        <w:t>приведены</w:t>
      </w:r>
      <w:r w:rsidRPr="003E2CF6">
        <w:rPr>
          <w:rFonts w:ascii="Times New Roman" w:hAnsi="Times New Roman"/>
          <w:b/>
          <w:bCs/>
          <w:i/>
          <w:iCs/>
          <w:kern w:val="1"/>
          <w:u w:color="C0504D"/>
        </w:rPr>
        <w:t xml:space="preserve"> в пункте</w:t>
      </w:r>
      <w:r>
        <w:rPr>
          <w:rFonts w:ascii="Times New Roman" w:hAnsi="Times New Roman"/>
          <w:b/>
          <w:bCs/>
          <w:i/>
          <w:iCs/>
          <w:kern w:val="1"/>
          <w:u w:color="C0504D"/>
        </w:rPr>
        <w:t xml:space="preserve"> 8.6 Программы.</w:t>
      </w: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29" w:name="dst530"/>
      <w:bookmarkEnd w:id="29"/>
      <w:r w:rsidRPr="00BC749D">
        <w:rPr>
          <w:rFonts w:ascii="Times New Roman" w:eastAsia="Times New Roman" w:hAnsi="Times New Roman" w:cs="Times New Roman"/>
          <w:color w:val="000000"/>
          <w:lang w:eastAsia="ru-RU"/>
        </w:rPr>
        <w:t>9. Порядок и условия погашения и выплаты доходов по облигациям</w:t>
      </w: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30" w:name="dst531"/>
      <w:bookmarkEnd w:id="30"/>
      <w:r w:rsidRPr="00BC749D">
        <w:rPr>
          <w:rFonts w:ascii="Times New Roman" w:eastAsia="Times New Roman" w:hAnsi="Times New Roman" w:cs="Times New Roman"/>
          <w:color w:val="000000"/>
          <w:lang w:eastAsia="ru-RU"/>
        </w:rPr>
        <w:t>9.1. Форма погашения облигаций</w:t>
      </w:r>
    </w:p>
    <w:p w:rsidR="00EC4665" w:rsidRDefault="00EC4665" w:rsidP="00EC4665">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31" w:name="dst532"/>
      <w:bookmarkEnd w:id="31"/>
      <w:r>
        <w:rPr>
          <w:rFonts w:ascii="Times New Roman" w:eastAsia="MS Mincho" w:hAnsi="Times New Roman"/>
          <w:b/>
          <w:bCs/>
          <w:i/>
          <w:iCs/>
          <w:kern w:val="1"/>
        </w:rPr>
        <w:t>Погашение Коммерческих облигаций производится денежными средствами в валюте Российской Федерации в безналичном порядке. Возможность выбора владельцами Коммерческих облигаций формы погашения Коммерческих облигаций не предусмотрена.</w:t>
      </w: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32" w:name="dst533"/>
      <w:bookmarkEnd w:id="32"/>
      <w:r w:rsidRPr="00BC749D">
        <w:rPr>
          <w:rFonts w:ascii="Times New Roman" w:eastAsia="Times New Roman" w:hAnsi="Times New Roman" w:cs="Times New Roman"/>
          <w:color w:val="000000"/>
          <w:lang w:eastAsia="ru-RU"/>
        </w:rPr>
        <w:t>9.2. Порядок и условия погашения облигаций</w:t>
      </w:r>
    </w:p>
    <w:p w:rsidR="00BC749D" w:rsidRPr="00BC749D" w:rsidRDefault="00EC4665"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33" w:name="dst534"/>
      <w:bookmarkEnd w:id="33"/>
      <w:r w:rsidRPr="00CB3A73">
        <w:rPr>
          <w:rFonts w:ascii="Times New Roman" w:eastAsia="MS Mincho" w:hAnsi="Times New Roman"/>
          <w:b/>
          <w:bCs/>
          <w:i/>
          <w:iCs/>
          <w:kern w:val="1"/>
        </w:rPr>
        <w:t xml:space="preserve">Дата погашения Коммерческих облигаций: </w:t>
      </w:r>
      <w:r w:rsidR="00C66B85" w:rsidRPr="00C66B85">
        <w:rPr>
          <w:rFonts w:ascii="Times New Roman" w:eastAsia="MS Mincho" w:hAnsi="Times New Roman"/>
          <w:b/>
          <w:bCs/>
          <w:i/>
          <w:iCs/>
          <w:kern w:val="1"/>
        </w:rPr>
        <w:t>1 092</w:t>
      </w:r>
      <w:r w:rsidRPr="00C66B85">
        <w:rPr>
          <w:rFonts w:ascii="Times New Roman" w:eastAsia="MS Mincho" w:hAnsi="Times New Roman"/>
          <w:b/>
          <w:bCs/>
          <w:i/>
          <w:iCs/>
          <w:kern w:val="1"/>
        </w:rPr>
        <w:t>-й (</w:t>
      </w:r>
      <w:r w:rsidR="00C66B85" w:rsidRPr="00C66B85">
        <w:rPr>
          <w:rFonts w:ascii="Times New Roman" w:eastAsia="MS Mincho" w:hAnsi="Times New Roman"/>
          <w:b/>
          <w:bCs/>
          <w:i/>
          <w:iCs/>
          <w:kern w:val="1"/>
        </w:rPr>
        <w:t>Одна тысяча девяносто второй</w:t>
      </w:r>
      <w:r w:rsidRPr="00C66B85">
        <w:rPr>
          <w:rFonts w:ascii="Times New Roman" w:eastAsia="MS Mincho" w:hAnsi="Times New Roman"/>
          <w:b/>
          <w:bCs/>
          <w:i/>
          <w:iCs/>
          <w:kern w:val="1"/>
        </w:rPr>
        <w:t>)</w:t>
      </w:r>
      <w:r>
        <w:rPr>
          <w:rFonts w:ascii="Times New Roman" w:eastAsia="MS Mincho" w:hAnsi="Times New Roman"/>
          <w:b/>
          <w:bCs/>
          <w:i/>
          <w:iCs/>
          <w:kern w:val="1"/>
        </w:rPr>
        <w:t xml:space="preserve"> день с даты начала размещения Коммерческих облигаций выпуска (далее также – «Дата погашения»).</w:t>
      </w:r>
    </w:p>
    <w:p w:rsidR="00EC4665" w:rsidRDefault="00CB3A73" w:rsidP="00EC4665">
      <w:pPr>
        <w:shd w:val="clear" w:color="auto" w:fill="FFFFFF"/>
        <w:spacing w:after="0" w:line="240" w:lineRule="auto"/>
        <w:ind w:firstLine="547"/>
        <w:jc w:val="both"/>
        <w:rPr>
          <w:rFonts w:ascii="Times New Roman" w:hAnsi="Times New Roman"/>
          <w:b/>
          <w:bCs/>
          <w:i/>
          <w:iCs/>
          <w:kern w:val="1"/>
          <w:u w:color="C0504D"/>
        </w:rPr>
      </w:pPr>
      <w:bookmarkStart w:id="34" w:name="dst535"/>
      <w:bookmarkEnd w:id="34"/>
      <w:r>
        <w:rPr>
          <w:rFonts w:ascii="Times New Roman" w:hAnsi="Times New Roman"/>
          <w:b/>
          <w:bCs/>
          <w:i/>
          <w:iCs/>
          <w:kern w:val="1"/>
          <w:u w:color="C0504D"/>
        </w:rPr>
        <w:t>Иные с</w:t>
      </w:r>
      <w:r w:rsidR="00EC4665" w:rsidRPr="003E2CF6">
        <w:rPr>
          <w:rFonts w:ascii="Times New Roman" w:hAnsi="Times New Roman"/>
          <w:b/>
          <w:bCs/>
          <w:i/>
          <w:iCs/>
          <w:kern w:val="1"/>
          <w:u w:color="C0504D"/>
        </w:rPr>
        <w:t xml:space="preserve">ведения, подлежащие указанию в настоящем пункте, </w:t>
      </w:r>
      <w:r w:rsidR="00EC4665">
        <w:rPr>
          <w:rFonts w:ascii="Times New Roman" w:hAnsi="Times New Roman"/>
          <w:b/>
          <w:bCs/>
          <w:i/>
          <w:iCs/>
          <w:kern w:val="1"/>
          <w:u w:color="C0504D"/>
        </w:rPr>
        <w:t>приведены</w:t>
      </w:r>
      <w:r w:rsidR="00EC4665" w:rsidRPr="003E2CF6">
        <w:rPr>
          <w:rFonts w:ascii="Times New Roman" w:hAnsi="Times New Roman"/>
          <w:b/>
          <w:bCs/>
          <w:i/>
          <w:iCs/>
          <w:kern w:val="1"/>
          <w:u w:color="C0504D"/>
        </w:rPr>
        <w:t xml:space="preserve"> в пункте</w:t>
      </w:r>
      <w:r w:rsidR="00EC4665">
        <w:rPr>
          <w:rFonts w:ascii="Times New Roman" w:hAnsi="Times New Roman"/>
          <w:b/>
          <w:bCs/>
          <w:i/>
          <w:iCs/>
          <w:kern w:val="1"/>
          <w:u w:color="C0504D"/>
        </w:rPr>
        <w:t xml:space="preserve"> 9.2 Программы.</w:t>
      </w:r>
    </w:p>
    <w:p w:rsidR="00EC4665" w:rsidRDefault="00EC4665" w:rsidP="00EC4665">
      <w:pPr>
        <w:shd w:val="clear" w:color="auto" w:fill="FFFFFF"/>
        <w:spacing w:after="0" w:line="240" w:lineRule="auto"/>
        <w:ind w:firstLine="547"/>
        <w:jc w:val="both"/>
        <w:rPr>
          <w:rFonts w:ascii="Times New Roman" w:hAnsi="Times New Roman"/>
          <w:b/>
          <w:bCs/>
          <w:i/>
          <w:iCs/>
          <w:kern w:val="1"/>
          <w:u w:color="C0504D"/>
        </w:rPr>
      </w:pP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35" w:name="dst541"/>
      <w:bookmarkEnd w:id="35"/>
      <w:r w:rsidRPr="00BC749D">
        <w:rPr>
          <w:rFonts w:ascii="Times New Roman" w:eastAsia="Times New Roman" w:hAnsi="Times New Roman" w:cs="Times New Roman"/>
          <w:color w:val="000000"/>
          <w:lang w:eastAsia="ru-RU"/>
        </w:rPr>
        <w:t>9.3. Порядок определения дохода, выплачиваемого по каждой облигации</w:t>
      </w:r>
    </w:p>
    <w:p w:rsidR="00CB3A73" w:rsidRPr="00C66B85" w:rsidRDefault="00CB3A73" w:rsidP="00BC749D">
      <w:pPr>
        <w:shd w:val="clear" w:color="auto" w:fill="FFFFFF"/>
        <w:spacing w:after="0" w:line="240" w:lineRule="auto"/>
        <w:ind w:firstLine="547"/>
        <w:jc w:val="both"/>
        <w:rPr>
          <w:rFonts w:ascii="Times New Roman" w:eastAsia="MS Mincho" w:hAnsi="Times New Roman"/>
          <w:b/>
          <w:bCs/>
          <w:i/>
          <w:iCs/>
          <w:kern w:val="1"/>
        </w:rPr>
      </w:pPr>
      <w:bookmarkStart w:id="36" w:name="dst542"/>
      <w:bookmarkEnd w:id="36"/>
      <w:r w:rsidRPr="00C66B85">
        <w:rPr>
          <w:rFonts w:ascii="Times New Roman" w:eastAsia="MS Mincho" w:hAnsi="Times New Roman"/>
          <w:b/>
          <w:bCs/>
          <w:i/>
          <w:iCs/>
          <w:kern w:val="1"/>
        </w:rPr>
        <w:t xml:space="preserve">Коммерческие облигации имеют </w:t>
      </w:r>
      <w:r w:rsidR="00C66B85" w:rsidRPr="00C66B85">
        <w:rPr>
          <w:rFonts w:ascii="Times New Roman" w:eastAsia="MS Mincho" w:hAnsi="Times New Roman"/>
          <w:b/>
          <w:bCs/>
          <w:i/>
          <w:iCs/>
          <w:kern w:val="1"/>
        </w:rPr>
        <w:t>12</w:t>
      </w:r>
      <w:r w:rsidRPr="00C66B85">
        <w:rPr>
          <w:rFonts w:ascii="Times New Roman" w:eastAsia="MS Mincho" w:hAnsi="Times New Roman"/>
          <w:b/>
          <w:bCs/>
          <w:i/>
          <w:iCs/>
          <w:kern w:val="1"/>
        </w:rPr>
        <w:t xml:space="preserve"> (</w:t>
      </w:r>
      <w:r w:rsidR="00C66B85" w:rsidRPr="00C66B85">
        <w:rPr>
          <w:rFonts w:ascii="Times New Roman" w:eastAsia="MS Mincho" w:hAnsi="Times New Roman"/>
          <w:b/>
          <w:bCs/>
          <w:i/>
          <w:iCs/>
          <w:kern w:val="1"/>
        </w:rPr>
        <w:t>Двенадцать</w:t>
      </w:r>
      <w:r w:rsidRPr="00C66B85">
        <w:rPr>
          <w:rFonts w:ascii="Times New Roman" w:eastAsia="MS Mincho" w:hAnsi="Times New Roman"/>
          <w:b/>
          <w:bCs/>
          <w:i/>
          <w:iCs/>
          <w:kern w:val="1"/>
        </w:rPr>
        <w:t xml:space="preserve">) купонных периодов. Длительность каждого из </w:t>
      </w:r>
      <w:r w:rsidR="00C66B85">
        <w:rPr>
          <w:rFonts w:ascii="Times New Roman" w:eastAsia="MS Mincho" w:hAnsi="Times New Roman"/>
          <w:b/>
          <w:bCs/>
          <w:i/>
          <w:iCs/>
          <w:kern w:val="1"/>
        </w:rPr>
        <w:t>12</w:t>
      </w:r>
      <w:r w:rsidRPr="00C66B85">
        <w:rPr>
          <w:rFonts w:ascii="Times New Roman" w:eastAsia="MS Mincho" w:hAnsi="Times New Roman"/>
          <w:b/>
          <w:bCs/>
          <w:i/>
          <w:iCs/>
          <w:kern w:val="1"/>
        </w:rPr>
        <w:t xml:space="preserve"> (</w:t>
      </w:r>
      <w:r w:rsidR="00C66B85">
        <w:rPr>
          <w:rFonts w:ascii="Times New Roman" w:eastAsia="MS Mincho" w:hAnsi="Times New Roman"/>
          <w:b/>
          <w:bCs/>
          <w:i/>
          <w:iCs/>
          <w:kern w:val="1"/>
        </w:rPr>
        <w:t>Двенадцати</w:t>
      </w:r>
      <w:r w:rsidRPr="00C66B85">
        <w:rPr>
          <w:rFonts w:ascii="Times New Roman" w:eastAsia="MS Mincho" w:hAnsi="Times New Roman"/>
          <w:b/>
          <w:bCs/>
          <w:i/>
          <w:iCs/>
          <w:kern w:val="1"/>
        </w:rPr>
        <w:t xml:space="preserve">) купонных периодов равна </w:t>
      </w:r>
      <w:r w:rsidR="00C66B85">
        <w:rPr>
          <w:rFonts w:ascii="Times New Roman" w:eastAsia="MS Mincho" w:hAnsi="Times New Roman"/>
          <w:b/>
          <w:bCs/>
          <w:i/>
          <w:iCs/>
          <w:kern w:val="1"/>
        </w:rPr>
        <w:t>91</w:t>
      </w:r>
      <w:r w:rsidRPr="00C66B85">
        <w:rPr>
          <w:rFonts w:ascii="Times New Roman" w:eastAsia="MS Mincho" w:hAnsi="Times New Roman"/>
          <w:b/>
          <w:bCs/>
          <w:i/>
          <w:iCs/>
          <w:kern w:val="1"/>
        </w:rPr>
        <w:t xml:space="preserve"> (</w:t>
      </w:r>
      <w:r w:rsidR="00C66B85">
        <w:rPr>
          <w:rFonts w:ascii="Times New Roman" w:eastAsia="MS Mincho" w:hAnsi="Times New Roman"/>
          <w:b/>
          <w:bCs/>
          <w:i/>
          <w:iCs/>
          <w:kern w:val="1"/>
        </w:rPr>
        <w:t>Девяносто одному</w:t>
      </w:r>
      <w:r w:rsidRPr="00C66B85">
        <w:rPr>
          <w:rFonts w:ascii="Times New Roman" w:eastAsia="MS Mincho" w:hAnsi="Times New Roman"/>
          <w:b/>
          <w:bCs/>
          <w:i/>
          <w:iCs/>
          <w:kern w:val="1"/>
        </w:rPr>
        <w:t>) дню.</w:t>
      </w:r>
    </w:p>
    <w:p w:rsidR="00CB3A73" w:rsidRDefault="00CB3A73" w:rsidP="00CB3A73">
      <w:pPr>
        <w:shd w:val="clear" w:color="auto" w:fill="FFFFFF"/>
        <w:spacing w:after="0" w:line="240" w:lineRule="auto"/>
        <w:ind w:firstLine="547"/>
        <w:jc w:val="both"/>
        <w:rPr>
          <w:rFonts w:ascii="Times New Roman" w:hAnsi="Times New Roman"/>
          <w:b/>
          <w:bCs/>
          <w:i/>
          <w:iCs/>
          <w:kern w:val="1"/>
          <w:u w:color="C0504D"/>
        </w:rPr>
      </w:pPr>
      <w:r w:rsidRPr="00C66B85">
        <w:rPr>
          <w:rFonts w:ascii="Times New Roman" w:hAnsi="Times New Roman"/>
          <w:b/>
          <w:bCs/>
          <w:i/>
          <w:iCs/>
          <w:kern w:val="1"/>
          <w:u w:color="C0504D"/>
        </w:rPr>
        <w:t>Иные сведения, подлежащие указанию</w:t>
      </w:r>
      <w:r w:rsidRPr="003E2CF6">
        <w:rPr>
          <w:rFonts w:ascii="Times New Roman" w:hAnsi="Times New Roman"/>
          <w:b/>
          <w:bCs/>
          <w:i/>
          <w:iCs/>
          <w:kern w:val="1"/>
          <w:u w:color="C0504D"/>
        </w:rPr>
        <w:t xml:space="preserve"> в настоящем пункте, </w:t>
      </w:r>
      <w:r>
        <w:rPr>
          <w:rFonts w:ascii="Times New Roman" w:hAnsi="Times New Roman"/>
          <w:b/>
          <w:bCs/>
          <w:i/>
          <w:iCs/>
          <w:kern w:val="1"/>
          <w:u w:color="C0504D"/>
        </w:rPr>
        <w:t>приведены</w:t>
      </w:r>
      <w:r w:rsidRPr="003E2CF6">
        <w:rPr>
          <w:rFonts w:ascii="Times New Roman" w:hAnsi="Times New Roman"/>
          <w:b/>
          <w:bCs/>
          <w:i/>
          <w:iCs/>
          <w:kern w:val="1"/>
          <w:u w:color="C0504D"/>
        </w:rPr>
        <w:t xml:space="preserve"> в пункте</w:t>
      </w:r>
      <w:r>
        <w:rPr>
          <w:rFonts w:ascii="Times New Roman" w:hAnsi="Times New Roman"/>
          <w:b/>
          <w:bCs/>
          <w:i/>
          <w:iCs/>
          <w:kern w:val="1"/>
          <w:u w:color="C0504D"/>
        </w:rPr>
        <w:t xml:space="preserve"> 9.3 Программы.</w:t>
      </w:r>
    </w:p>
    <w:p w:rsidR="00CB3A73" w:rsidRDefault="00CB3A73"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37" w:name="dst545"/>
      <w:bookmarkEnd w:id="37"/>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r w:rsidRPr="00BC749D">
        <w:rPr>
          <w:rFonts w:ascii="Times New Roman" w:eastAsia="Times New Roman" w:hAnsi="Times New Roman" w:cs="Times New Roman"/>
          <w:color w:val="000000"/>
          <w:lang w:eastAsia="ru-RU"/>
        </w:rPr>
        <w:t>9.4. Порядок и срок выплаты дохода по облигациям</w:t>
      </w:r>
    </w:p>
    <w:p w:rsidR="00CB3A73" w:rsidRDefault="00CB3A73" w:rsidP="00CB3A73">
      <w:pPr>
        <w:shd w:val="clear" w:color="auto" w:fill="FFFFFF"/>
        <w:spacing w:after="0" w:line="240" w:lineRule="auto"/>
        <w:ind w:firstLine="547"/>
        <w:jc w:val="both"/>
        <w:rPr>
          <w:rFonts w:ascii="Times New Roman" w:hAnsi="Times New Roman"/>
          <w:b/>
          <w:bCs/>
          <w:i/>
          <w:iCs/>
          <w:kern w:val="1"/>
          <w:u w:color="C0504D"/>
        </w:rPr>
      </w:pPr>
      <w:bookmarkStart w:id="38" w:name="dst546"/>
      <w:bookmarkStart w:id="39" w:name="dst553"/>
      <w:bookmarkEnd w:id="38"/>
      <w:bookmarkEnd w:id="39"/>
      <w:r>
        <w:rPr>
          <w:rFonts w:ascii="Times New Roman" w:hAnsi="Times New Roman"/>
          <w:b/>
          <w:bCs/>
          <w:i/>
          <w:iCs/>
          <w:kern w:val="1"/>
          <w:u w:color="C0504D"/>
        </w:rPr>
        <w:t>С</w:t>
      </w:r>
      <w:r w:rsidRPr="003E2CF6">
        <w:rPr>
          <w:rFonts w:ascii="Times New Roman" w:hAnsi="Times New Roman"/>
          <w:b/>
          <w:bCs/>
          <w:i/>
          <w:iCs/>
          <w:kern w:val="1"/>
          <w:u w:color="C0504D"/>
        </w:rPr>
        <w:t xml:space="preserve">ведения, подлежащие указанию в настоящем пункте, </w:t>
      </w:r>
      <w:r>
        <w:rPr>
          <w:rFonts w:ascii="Times New Roman" w:hAnsi="Times New Roman"/>
          <w:b/>
          <w:bCs/>
          <w:i/>
          <w:iCs/>
          <w:kern w:val="1"/>
          <w:u w:color="C0504D"/>
        </w:rPr>
        <w:t>приведены</w:t>
      </w:r>
      <w:r w:rsidRPr="003E2CF6">
        <w:rPr>
          <w:rFonts w:ascii="Times New Roman" w:hAnsi="Times New Roman"/>
          <w:b/>
          <w:bCs/>
          <w:i/>
          <w:iCs/>
          <w:kern w:val="1"/>
          <w:u w:color="C0504D"/>
        </w:rPr>
        <w:t xml:space="preserve"> в пункте</w:t>
      </w:r>
      <w:r>
        <w:rPr>
          <w:rFonts w:ascii="Times New Roman" w:hAnsi="Times New Roman"/>
          <w:b/>
          <w:bCs/>
          <w:i/>
          <w:iCs/>
          <w:kern w:val="1"/>
          <w:u w:color="C0504D"/>
        </w:rPr>
        <w:t xml:space="preserve"> 9.4 Программы.</w:t>
      </w:r>
    </w:p>
    <w:p w:rsidR="00CB3A73" w:rsidRDefault="00CB3A73" w:rsidP="00CB3A73">
      <w:pPr>
        <w:shd w:val="clear" w:color="auto" w:fill="FFFFFF"/>
        <w:spacing w:after="0" w:line="240" w:lineRule="auto"/>
        <w:ind w:firstLine="547"/>
        <w:jc w:val="both"/>
        <w:rPr>
          <w:rFonts w:ascii="Times New Roman" w:hAnsi="Times New Roman"/>
          <w:b/>
          <w:bCs/>
          <w:i/>
          <w:iCs/>
          <w:kern w:val="1"/>
          <w:u w:color="C0504D"/>
        </w:rPr>
      </w:pPr>
    </w:p>
    <w:p w:rsid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r w:rsidRPr="00BC749D">
        <w:rPr>
          <w:rFonts w:ascii="Times New Roman" w:eastAsia="Times New Roman" w:hAnsi="Times New Roman" w:cs="Times New Roman"/>
          <w:color w:val="000000"/>
          <w:lang w:eastAsia="ru-RU"/>
        </w:rPr>
        <w:t>9.5. Порядок и условия досрочного погашения облигаций</w:t>
      </w:r>
    </w:p>
    <w:p w:rsidR="0052538B" w:rsidRDefault="0052538B" w:rsidP="0052538B">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С</w:t>
      </w:r>
      <w:r w:rsidRPr="003E2CF6">
        <w:rPr>
          <w:rFonts w:ascii="Times New Roman" w:hAnsi="Times New Roman"/>
          <w:b/>
          <w:bCs/>
          <w:i/>
          <w:iCs/>
          <w:kern w:val="1"/>
          <w:u w:color="C0504D"/>
        </w:rPr>
        <w:t xml:space="preserve">ведения, подлежащие указанию в настоящем пункте, </w:t>
      </w:r>
      <w:r>
        <w:rPr>
          <w:rFonts w:ascii="Times New Roman" w:hAnsi="Times New Roman"/>
          <w:b/>
          <w:bCs/>
          <w:i/>
          <w:iCs/>
          <w:kern w:val="1"/>
          <w:u w:color="C0504D"/>
        </w:rPr>
        <w:t>приведены</w:t>
      </w:r>
      <w:r w:rsidRPr="003E2CF6">
        <w:rPr>
          <w:rFonts w:ascii="Times New Roman" w:hAnsi="Times New Roman"/>
          <w:b/>
          <w:bCs/>
          <w:i/>
          <w:iCs/>
          <w:kern w:val="1"/>
          <w:u w:color="C0504D"/>
        </w:rPr>
        <w:t xml:space="preserve"> в пункте</w:t>
      </w:r>
      <w:r>
        <w:rPr>
          <w:rFonts w:ascii="Times New Roman" w:hAnsi="Times New Roman"/>
          <w:b/>
          <w:bCs/>
          <w:i/>
          <w:iCs/>
          <w:kern w:val="1"/>
          <w:u w:color="C0504D"/>
        </w:rPr>
        <w:t xml:space="preserve"> 9.5 Программы.</w:t>
      </w:r>
    </w:p>
    <w:p w:rsidR="0052538B" w:rsidRDefault="0052538B" w:rsidP="0052538B">
      <w:pPr>
        <w:shd w:val="clear" w:color="auto" w:fill="FFFFFF"/>
        <w:spacing w:after="0" w:line="240" w:lineRule="auto"/>
        <w:ind w:firstLine="547"/>
        <w:jc w:val="both"/>
        <w:rPr>
          <w:rFonts w:ascii="Times New Roman" w:hAnsi="Times New Roman"/>
          <w:b/>
          <w:bCs/>
          <w:i/>
          <w:iCs/>
          <w:kern w:val="1"/>
          <w:u w:color="C0504D"/>
        </w:rPr>
      </w:pPr>
    </w:p>
    <w:p w:rsidR="0052538B" w:rsidRDefault="0052538B" w:rsidP="0052538B">
      <w:pPr>
        <w:shd w:val="clear" w:color="auto" w:fill="FFFFFF"/>
        <w:spacing w:after="0" w:line="240" w:lineRule="auto"/>
        <w:ind w:firstLine="547"/>
        <w:jc w:val="both"/>
        <w:rPr>
          <w:rFonts w:ascii="Times New Roman" w:eastAsia="Times New Roman" w:hAnsi="Times New Roman" w:cs="Times New Roman"/>
          <w:color w:val="000000"/>
          <w:lang w:eastAsia="ru-RU"/>
        </w:rPr>
      </w:pPr>
      <w:r w:rsidRPr="00DB42DC">
        <w:rPr>
          <w:rFonts w:ascii="Times New Roman" w:eastAsia="Times New Roman" w:hAnsi="Times New Roman" w:cs="Times New Roman"/>
          <w:color w:val="000000"/>
          <w:lang w:eastAsia="ru-RU"/>
        </w:rPr>
        <w:t>9.5.1 Досрочное погашение по требованию их владельцев</w:t>
      </w:r>
    </w:p>
    <w:p w:rsidR="00331EB1" w:rsidRPr="00014B96" w:rsidRDefault="00331EB1" w:rsidP="00331EB1">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F044B">
        <w:rPr>
          <w:rFonts w:ascii="Times New Roman" w:eastAsia="MS Mincho" w:hAnsi="Times New Roman"/>
          <w:b/>
          <w:bCs/>
          <w:i/>
          <w:iCs/>
          <w:kern w:val="1"/>
        </w:rPr>
        <w:t>Предусмотрена возможность досрочного пога</w:t>
      </w:r>
      <w:r>
        <w:rPr>
          <w:rFonts w:ascii="Times New Roman" w:eastAsia="MS Mincho" w:hAnsi="Times New Roman"/>
          <w:b/>
          <w:bCs/>
          <w:i/>
          <w:iCs/>
          <w:kern w:val="1"/>
        </w:rPr>
        <w:t xml:space="preserve">шения Коммерческих облигаций </w:t>
      </w:r>
      <w:r w:rsidRPr="003F044B">
        <w:rPr>
          <w:rFonts w:ascii="Times New Roman" w:eastAsia="MS Mincho" w:hAnsi="Times New Roman"/>
          <w:b/>
          <w:bCs/>
          <w:i/>
          <w:iCs/>
          <w:kern w:val="1"/>
        </w:rPr>
        <w:t>по требованию их владельцев</w:t>
      </w:r>
      <w:r>
        <w:rPr>
          <w:rFonts w:ascii="Times New Roman" w:eastAsia="MS Mincho" w:hAnsi="Times New Roman"/>
          <w:b/>
          <w:bCs/>
          <w:i/>
          <w:iCs/>
          <w:kern w:val="1"/>
        </w:rPr>
        <w:t>.</w:t>
      </w:r>
    </w:p>
    <w:p w:rsidR="0052538B" w:rsidRPr="00DB42DC" w:rsidRDefault="0052538B" w:rsidP="0052538B">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DB42DC">
        <w:rPr>
          <w:rFonts w:ascii="Times New Roman" w:eastAsia="MS Mincho" w:hAnsi="Times New Roman"/>
          <w:b/>
          <w:bCs/>
          <w:i/>
          <w:iCs/>
          <w:kern w:val="1"/>
        </w:rPr>
        <w:t>Владельцы Коммерческих облигаций вправе предъявить их к досрочному погашению в случае наступления следующих событий:</w:t>
      </w:r>
    </w:p>
    <w:p w:rsidR="004418D6" w:rsidRPr="00E64256" w:rsidRDefault="004418D6" w:rsidP="004418D6">
      <w:pPr>
        <w:widowControl w:val="0"/>
        <w:numPr>
          <w:ilvl w:val="0"/>
          <w:numId w:val="3"/>
        </w:numPr>
        <w:autoSpaceDE w:val="0"/>
        <w:autoSpaceDN w:val="0"/>
        <w:adjustRightInd w:val="0"/>
        <w:spacing w:after="0" w:line="240" w:lineRule="auto"/>
        <w:contextualSpacing/>
        <w:jc w:val="both"/>
        <w:rPr>
          <w:rFonts w:ascii="Times New Roman" w:eastAsia="MS Mincho" w:hAnsi="Times New Roman"/>
          <w:b/>
          <w:bCs/>
          <w:i/>
          <w:iCs/>
          <w:kern w:val="1"/>
        </w:rPr>
      </w:pPr>
      <w:r w:rsidRPr="00E64256">
        <w:rPr>
          <w:rFonts w:ascii="Times New Roman" w:eastAsia="MS Mincho" w:hAnsi="Times New Roman"/>
          <w:b/>
          <w:bCs/>
          <w:i/>
          <w:iCs/>
          <w:kern w:val="1"/>
        </w:rPr>
        <w:t>Ненадлежащее использование денежных средств, полученных от размещения Коммерческих</w:t>
      </w:r>
      <w:r>
        <w:rPr>
          <w:rFonts w:ascii="Times New Roman" w:eastAsia="MS Mincho" w:hAnsi="Times New Roman"/>
          <w:b/>
          <w:bCs/>
          <w:i/>
          <w:iCs/>
          <w:kern w:val="1"/>
        </w:rPr>
        <w:t xml:space="preserve"> </w:t>
      </w:r>
      <w:r w:rsidRPr="00E64256">
        <w:rPr>
          <w:rFonts w:ascii="Times New Roman" w:eastAsia="MS Mincho" w:hAnsi="Times New Roman"/>
          <w:b/>
          <w:bCs/>
          <w:i/>
          <w:iCs/>
          <w:kern w:val="1"/>
        </w:rPr>
        <w:t>облигаций Выпуска.</w:t>
      </w:r>
    </w:p>
    <w:p w:rsidR="004418D6" w:rsidRDefault="004418D6" w:rsidP="004418D6">
      <w:pPr>
        <w:widowControl w:val="0"/>
        <w:autoSpaceDE w:val="0"/>
        <w:autoSpaceDN w:val="0"/>
        <w:adjustRightInd w:val="0"/>
        <w:spacing w:after="0" w:line="240" w:lineRule="auto"/>
        <w:ind w:left="1287"/>
        <w:jc w:val="both"/>
        <w:rPr>
          <w:rFonts w:ascii="Times New Roman" w:eastAsia="MS Mincho" w:hAnsi="Times New Roman"/>
          <w:b/>
          <w:bCs/>
          <w:i/>
          <w:iCs/>
          <w:kern w:val="1"/>
        </w:rPr>
      </w:pPr>
      <w:r w:rsidRPr="00E64256">
        <w:rPr>
          <w:rFonts w:ascii="Times New Roman" w:eastAsia="MS Mincho" w:hAnsi="Times New Roman"/>
          <w:b/>
          <w:bCs/>
          <w:i/>
          <w:iCs/>
          <w:kern w:val="1"/>
        </w:rPr>
        <w:t>Эмитент обязуется использовать денежные средства, полученные от размещения Коммерческих</w:t>
      </w:r>
      <w:r>
        <w:rPr>
          <w:rFonts w:ascii="Times New Roman" w:eastAsia="MS Mincho" w:hAnsi="Times New Roman"/>
          <w:b/>
          <w:bCs/>
          <w:i/>
          <w:iCs/>
          <w:kern w:val="1"/>
        </w:rPr>
        <w:t xml:space="preserve"> </w:t>
      </w:r>
      <w:r w:rsidRPr="00E64256">
        <w:rPr>
          <w:rFonts w:ascii="Times New Roman" w:eastAsia="MS Mincho" w:hAnsi="Times New Roman"/>
          <w:b/>
          <w:bCs/>
          <w:i/>
          <w:iCs/>
          <w:kern w:val="1"/>
        </w:rPr>
        <w:t>облигаций настоящего Выпуска, только в целях рефинансирования текущей кредиторской</w:t>
      </w:r>
      <w:r>
        <w:rPr>
          <w:rFonts w:ascii="Times New Roman" w:eastAsia="MS Mincho" w:hAnsi="Times New Roman"/>
          <w:b/>
          <w:bCs/>
          <w:i/>
          <w:iCs/>
          <w:kern w:val="1"/>
        </w:rPr>
        <w:t xml:space="preserve"> </w:t>
      </w:r>
      <w:r w:rsidRPr="00E64256">
        <w:rPr>
          <w:rFonts w:ascii="Times New Roman" w:eastAsia="MS Mincho" w:hAnsi="Times New Roman"/>
          <w:b/>
          <w:bCs/>
          <w:i/>
          <w:iCs/>
          <w:kern w:val="1"/>
        </w:rPr>
        <w:t>задолженности и пополнения оборотного капитала.</w:t>
      </w:r>
    </w:p>
    <w:p w:rsidR="004418D6" w:rsidRPr="008161CC" w:rsidRDefault="004418D6" w:rsidP="004418D6">
      <w:pPr>
        <w:widowControl w:val="0"/>
        <w:numPr>
          <w:ilvl w:val="0"/>
          <w:numId w:val="3"/>
        </w:numPr>
        <w:autoSpaceDE w:val="0"/>
        <w:autoSpaceDN w:val="0"/>
        <w:adjustRightInd w:val="0"/>
        <w:spacing w:after="0" w:line="240" w:lineRule="auto"/>
        <w:contextualSpacing/>
        <w:jc w:val="both"/>
        <w:rPr>
          <w:rFonts w:ascii="Times New Roman" w:eastAsia="MS Mincho" w:hAnsi="Times New Roman"/>
          <w:b/>
          <w:bCs/>
          <w:i/>
          <w:iCs/>
          <w:kern w:val="1"/>
        </w:rPr>
      </w:pPr>
      <w:r w:rsidRPr="008161CC">
        <w:rPr>
          <w:rFonts w:ascii="Times New Roman" w:eastAsia="MS Mincho" w:hAnsi="Times New Roman"/>
          <w:b/>
          <w:bCs/>
          <w:i/>
          <w:iCs/>
          <w:kern w:val="1"/>
        </w:rPr>
        <w:t>Нарушение Эмитентом своих обязательств перед третьими лицами («кросс-</w:t>
      </w:r>
      <w:r w:rsidRPr="008161CC">
        <w:rPr>
          <w:rFonts w:ascii="Times New Roman" w:eastAsia="MS Mincho" w:hAnsi="Times New Roman"/>
          <w:b/>
          <w:bCs/>
          <w:i/>
          <w:iCs/>
          <w:kern w:val="1"/>
        </w:rPr>
        <w:lastRenderedPageBreak/>
        <w:t>дефолт»);</w:t>
      </w:r>
    </w:p>
    <w:p w:rsidR="004418D6" w:rsidRPr="003108AD" w:rsidRDefault="004418D6" w:rsidP="004418D6">
      <w:pPr>
        <w:widowControl w:val="0"/>
        <w:numPr>
          <w:ilvl w:val="1"/>
          <w:numId w:val="3"/>
        </w:numPr>
        <w:autoSpaceDE w:val="0"/>
        <w:autoSpaceDN w:val="0"/>
        <w:adjustRightInd w:val="0"/>
        <w:spacing w:after="0" w:line="240" w:lineRule="auto"/>
        <w:contextualSpacing/>
        <w:jc w:val="both"/>
        <w:rPr>
          <w:rFonts w:ascii="Times New Roman" w:eastAsia="MS Mincho" w:hAnsi="Times New Roman"/>
          <w:b/>
          <w:bCs/>
          <w:i/>
          <w:iCs/>
          <w:kern w:val="1"/>
        </w:rPr>
      </w:pPr>
      <w:r w:rsidRPr="003108AD">
        <w:rPr>
          <w:rFonts w:ascii="Times New Roman" w:eastAsia="MS Mincho" w:hAnsi="Times New Roman"/>
          <w:b/>
          <w:bCs/>
          <w:i/>
          <w:iCs/>
          <w:kern w:val="1"/>
        </w:rPr>
        <w:t>просрочка платежа по выданным Эмитентом векселям более чем на 1 (Один) рабочий день;</w:t>
      </w:r>
    </w:p>
    <w:p w:rsidR="004418D6" w:rsidRPr="00E64256" w:rsidRDefault="004418D6" w:rsidP="004418D6">
      <w:pPr>
        <w:widowControl w:val="0"/>
        <w:numPr>
          <w:ilvl w:val="1"/>
          <w:numId w:val="3"/>
        </w:numPr>
        <w:autoSpaceDE w:val="0"/>
        <w:autoSpaceDN w:val="0"/>
        <w:adjustRightInd w:val="0"/>
        <w:spacing w:after="0" w:line="240" w:lineRule="auto"/>
        <w:contextualSpacing/>
        <w:jc w:val="both"/>
        <w:rPr>
          <w:rFonts w:ascii="Times New Roman" w:eastAsia="MS Mincho" w:hAnsi="Times New Roman"/>
          <w:b/>
          <w:bCs/>
          <w:i/>
          <w:iCs/>
          <w:kern w:val="1"/>
        </w:rPr>
      </w:pPr>
      <w:r w:rsidRPr="00E64256">
        <w:rPr>
          <w:rFonts w:ascii="Times New Roman" w:eastAsia="MS Mincho" w:hAnsi="Times New Roman"/>
          <w:b/>
          <w:bCs/>
          <w:i/>
          <w:iCs/>
          <w:kern w:val="1"/>
        </w:rPr>
        <w:t>просрочка выплаты очередного процента (купона) по иным ценным бумагам Эмитента более чем</w:t>
      </w:r>
      <w:r>
        <w:rPr>
          <w:rFonts w:ascii="Times New Roman" w:eastAsia="MS Mincho" w:hAnsi="Times New Roman"/>
          <w:b/>
          <w:bCs/>
          <w:i/>
          <w:iCs/>
          <w:kern w:val="1"/>
        </w:rPr>
        <w:t xml:space="preserve"> </w:t>
      </w:r>
      <w:r w:rsidRPr="00E64256">
        <w:rPr>
          <w:rFonts w:ascii="Times New Roman" w:eastAsia="MS Mincho" w:hAnsi="Times New Roman"/>
          <w:b/>
          <w:bCs/>
          <w:i/>
          <w:iCs/>
          <w:kern w:val="1"/>
        </w:rPr>
        <w:t>на 1 (Один) рабочий день;</w:t>
      </w:r>
    </w:p>
    <w:p w:rsidR="004418D6" w:rsidRPr="00E64256" w:rsidRDefault="004418D6" w:rsidP="004418D6">
      <w:pPr>
        <w:widowControl w:val="0"/>
        <w:numPr>
          <w:ilvl w:val="1"/>
          <w:numId w:val="3"/>
        </w:numPr>
        <w:autoSpaceDE w:val="0"/>
        <w:autoSpaceDN w:val="0"/>
        <w:adjustRightInd w:val="0"/>
        <w:spacing w:after="0" w:line="240" w:lineRule="auto"/>
        <w:contextualSpacing/>
        <w:jc w:val="both"/>
        <w:rPr>
          <w:rFonts w:ascii="Times New Roman" w:eastAsia="MS Mincho" w:hAnsi="Times New Roman"/>
          <w:b/>
          <w:bCs/>
          <w:i/>
          <w:iCs/>
          <w:kern w:val="1"/>
        </w:rPr>
      </w:pPr>
      <w:r w:rsidRPr="00E64256">
        <w:rPr>
          <w:rFonts w:ascii="Times New Roman" w:eastAsia="MS Mincho" w:hAnsi="Times New Roman"/>
          <w:b/>
          <w:bCs/>
          <w:i/>
          <w:iCs/>
          <w:kern w:val="1"/>
        </w:rPr>
        <w:t>просрочка выплаты номинальной стоимости (части номинальной стоимости) иных ценных бумаг</w:t>
      </w:r>
      <w:r>
        <w:rPr>
          <w:rFonts w:ascii="Times New Roman" w:eastAsia="MS Mincho" w:hAnsi="Times New Roman"/>
          <w:b/>
          <w:bCs/>
          <w:i/>
          <w:iCs/>
          <w:kern w:val="1"/>
        </w:rPr>
        <w:t xml:space="preserve"> </w:t>
      </w:r>
      <w:r w:rsidRPr="00E64256">
        <w:rPr>
          <w:rFonts w:ascii="Times New Roman" w:eastAsia="MS Mincho" w:hAnsi="Times New Roman"/>
          <w:b/>
          <w:bCs/>
          <w:i/>
          <w:iCs/>
          <w:kern w:val="1"/>
        </w:rPr>
        <w:t>Эмитента более чем на 1 (Один) рабочий день;</w:t>
      </w:r>
    </w:p>
    <w:p w:rsidR="004418D6" w:rsidRDefault="004418D6" w:rsidP="004418D6">
      <w:pPr>
        <w:widowControl w:val="0"/>
        <w:numPr>
          <w:ilvl w:val="1"/>
          <w:numId w:val="3"/>
        </w:numPr>
        <w:autoSpaceDE w:val="0"/>
        <w:autoSpaceDN w:val="0"/>
        <w:adjustRightInd w:val="0"/>
        <w:spacing w:after="0" w:line="240" w:lineRule="auto"/>
        <w:contextualSpacing/>
        <w:jc w:val="both"/>
        <w:rPr>
          <w:rFonts w:ascii="Times New Roman" w:eastAsia="MS Mincho" w:hAnsi="Times New Roman"/>
          <w:b/>
          <w:bCs/>
          <w:i/>
          <w:iCs/>
          <w:kern w:val="1"/>
        </w:rPr>
      </w:pPr>
      <w:r w:rsidRPr="00E64256">
        <w:rPr>
          <w:rFonts w:ascii="Times New Roman" w:eastAsia="MS Mincho" w:hAnsi="Times New Roman"/>
          <w:b/>
          <w:bCs/>
          <w:i/>
          <w:iCs/>
          <w:kern w:val="1"/>
        </w:rPr>
        <w:t>просрочка исполнения обязательств по приобретению иных ценных бумаг Эмитента у владельцев этих ценных бумаг, в случаях, предусмотренных законодательством Российской</w:t>
      </w:r>
      <w:r>
        <w:rPr>
          <w:rFonts w:ascii="Times New Roman" w:eastAsia="MS Mincho" w:hAnsi="Times New Roman"/>
          <w:b/>
          <w:bCs/>
          <w:i/>
          <w:iCs/>
          <w:kern w:val="1"/>
        </w:rPr>
        <w:t xml:space="preserve"> </w:t>
      </w:r>
      <w:r w:rsidRPr="00E64256">
        <w:rPr>
          <w:rFonts w:ascii="Times New Roman" w:eastAsia="MS Mincho" w:hAnsi="Times New Roman"/>
          <w:b/>
          <w:bCs/>
          <w:i/>
          <w:iCs/>
          <w:kern w:val="1"/>
        </w:rPr>
        <w:t>Федерации, более чем на 1 (Один) рабочий день.</w:t>
      </w:r>
    </w:p>
    <w:p w:rsidR="004418D6" w:rsidRPr="00E64256" w:rsidRDefault="004418D6" w:rsidP="004418D6">
      <w:pPr>
        <w:widowControl w:val="0"/>
        <w:numPr>
          <w:ilvl w:val="0"/>
          <w:numId w:val="3"/>
        </w:numPr>
        <w:autoSpaceDE w:val="0"/>
        <w:autoSpaceDN w:val="0"/>
        <w:adjustRightInd w:val="0"/>
        <w:spacing w:after="0" w:line="240" w:lineRule="auto"/>
        <w:contextualSpacing/>
        <w:jc w:val="both"/>
        <w:rPr>
          <w:rFonts w:ascii="Times New Roman" w:eastAsia="MS Mincho" w:hAnsi="Times New Roman"/>
          <w:b/>
          <w:bCs/>
          <w:i/>
          <w:iCs/>
          <w:kern w:val="1"/>
        </w:rPr>
      </w:pPr>
      <w:r w:rsidRPr="00E64256">
        <w:rPr>
          <w:rFonts w:ascii="Times New Roman" w:eastAsia="MS Mincho" w:hAnsi="Times New Roman"/>
          <w:b/>
          <w:bCs/>
          <w:i/>
          <w:iCs/>
          <w:kern w:val="1"/>
        </w:rPr>
        <w:t xml:space="preserve">Неуведомление владельцев Коммерческих облигаций настоящего Выпуска о заключении между </w:t>
      </w:r>
      <w:r>
        <w:rPr>
          <w:rFonts w:ascii="Times New Roman" w:eastAsia="MS Mincho" w:hAnsi="Times New Roman"/>
          <w:b/>
          <w:bCs/>
          <w:i/>
          <w:iCs/>
          <w:kern w:val="1"/>
        </w:rPr>
        <w:t>участником</w:t>
      </w:r>
      <w:r w:rsidRPr="00E64256">
        <w:rPr>
          <w:rFonts w:ascii="Times New Roman" w:eastAsia="MS Mincho" w:hAnsi="Times New Roman"/>
          <w:b/>
          <w:bCs/>
          <w:i/>
          <w:iCs/>
          <w:kern w:val="1"/>
        </w:rPr>
        <w:t xml:space="preserve"> (</w:t>
      </w:r>
      <w:r>
        <w:rPr>
          <w:rFonts w:ascii="Times New Roman" w:eastAsia="MS Mincho" w:hAnsi="Times New Roman"/>
          <w:b/>
          <w:bCs/>
          <w:i/>
          <w:iCs/>
          <w:kern w:val="1"/>
        </w:rPr>
        <w:t>участник</w:t>
      </w:r>
      <w:r w:rsidRPr="00E64256">
        <w:rPr>
          <w:rFonts w:ascii="Times New Roman" w:eastAsia="MS Mincho" w:hAnsi="Times New Roman"/>
          <w:b/>
          <w:bCs/>
          <w:i/>
          <w:iCs/>
          <w:kern w:val="1"/>
        </w:rPr>
        <w:t>ами) Эмитента и третьими лицами корпоративного или иного аналогичного договора (соглашения), ограничивающего права О</w:t>
      </w:r>
      <w:r>
        <w:rPr>
          <w:rFonts w:ascii="Times New Roman" w:eastAsia="MS Mincho" w:hAnsi="Times New Roman"/>
          <w:b/>
          <w:bCs/>
          <w:i/>
          <w:iCs/>
          <w:kern w:val="1"/>
        </w:rPr>
        <w:t>О</w:t>
      </w:r>
      <w:r w:rsidRPr="00E64256">
        <w:rPr>
          <w:rFonts w:ascii="Times New Roman" w:eastAsia="MS Mincho" w:hAnsi="Times New Roman"/>
          <w:b/>
          <w:bCs/>
          <w:i/>
          <w:iCs/>
          <w:kern w:val="1"/>
        </w:rPr>
        <w:t>О «</w:t>
      </w:r>
      <w:r>
        <w:rPr>
          <w:rFonts w:ascii="Times New Roman" w:eastAsia="MS Mincho" w:hAnsi="Times New Roman"/>
          <w:b/>
          <w:bCs/>
          <w:i/>
          <w:iCs/>
          <w:kern w:val="1"/>
        </w:rPr>
        <w:t>Норманн-Сервис</w:t>
      </w:r>
      <w:r w:rsidRPr="00E64256">
        <w:rPr>
          <w:rFonts w:ascii="Times New Roman" w:eastAsia="MS Mincho" w:hAnsi="Times New Roman"/>
          <w:b/>
          <w:bCs/>
          <w:i/>
          <w:iCs/>
          <w:kern w:val="1"/>
        </w:rPr>
        <w:t>» в качестве эмитента ценных бумаг</w:t>
      </w:r>
      <w:r>
        <w:rPr>
          <w:rFonts w:ascii="Times New Roman" w:eastAsia="MS Mincho" w:hAnsi="Times New Roman"/>
          <w:b/>
          <w:bCs/>
          <w:i/>
          <w:iCs/>
          <w:kern w:val="1"/>
        </w:rPr>
        <w:t>.</w:t>
      </w:r>
    </w:p>
    <w:p w:rsidR="004418D6" w:rsidRPr="00AA130D" w:rsidRDefault="004418D6" w:rsidP="004418D6">
      <w:pPr>
        <w:widowControl w:val="0"/>
        <w:numPr>
          <w:ilvl w:val="0"/>
          <w:numId w:val="3"/>
        </w:numPr>
        <w:autoSpaceDE w:val="0"/>
        <w:autoSpaceDN w:val="0"/>
        <w:adjustRightInd w:val="0"/>
        <w:spacing w:after="0" w:line="240" w:lineRule="auto"/>
        <w:contextualSpacing/>
        <w:jc w:val="both"/>
        <w:rPr>
          <w:rFonts w:ascii="Times New Roman" w:eastAsia="MS Mincho" w:hAnsi="Times New Roman"/>
          <w:b/>
          <w:bCs/>
          <w:i/>
          <w:iCs/>
          <w:kern w:val="1"/>
        </w:rPr>
      </w:pPr>
      <w:r w:rsidRPr="00AA130D">
        <w:rPr>
          <w:rFonts w:ascii="Times New Roman" w:eastAsia="MS Mincho" w:hAnsi="Times New Roman"/>
          <w:b/>
          <w:bCs/>
          <w:i/>
          <w:iCs/>
          <w:kern w:val="1"/>
        </w:rPr>
        <w:t xml:space="preserve">Распределение чистой прибыли между </w:t>
      </w:r>
      <w:r>
        <w:rPr>
          <w:rFonts w:ascii="Times New Roman" w:eastAsia="MS Mincho" w:hAnsi="Times New Roman"/>
          <w:b/>
          <w:bCs/>
          <w:i/>
          <w:iCs/>
          <w:kern w:val="1"/>
        </w:rPr>
        <w:t>участниками</w:t>
      </w:r>
      <w:r w:rsidRPr="00AA130D">
        <w:rPr>
          <w:rFonts w:ascii="Times New Roman" w:eastAsia="MS Mincho" w:hAnsi="Times New Roman"/>
          <w:b/>
          <w:bCs/>
          <w:i/>
          <w:iCs/>
          <w:kern w:val="1"/>
        </w:rPr>
        <w:t xml:space="preserve"> </w:t>
      </w:r>
      <w:r w:rsidRPr="00E64256">
        <w:rPr>
          <w:rFonts w:ascii="Times New Roman" w:eastAsia="MS Mincho" w:hAnsi="Times New Roman"/>
          <w:b/>
          <w:bCs/>
          <w:i/>
          <w:iCs/>
          <w:kern w:val="1"/>
        </w:rPr>
        <w:t>О</w:t>
      </w:r>
      <w:r>
        <w:rPr>
          <w:rFonts w:ascii="Times New Roman" w:eastAsia="MS Mincho" w:hAnsi="Times New Roman"/>
          <w:b/>
          <w:bCs/>
          <w:i/>
          <w:iCs/>
          <w:kern w:val="1"/>
        </w:rPr>
        <w:t>О</w:t>
      </w:r>
      <w:r w:rsidRPr="00E64256">
        <w:rPr>
          <w:rFonts w:ascii="Times New Roman" w:eastAsia="MS Mincho" w:hAnsi="Times New Roman"/>
          <w:b/>
          <w:bCs/>
          <w:i/>
          <w:iCs/>
          <w:kern w:val="1"/>
        </w:rPr>
        <w:t>О «</w:t>
      </w:r>
      <w:r w:rsidR="00CB695C">
        <w:rPr>
          <w:rFonts w:ascii="Times New Roman" w:eastAsia="MS Mincho" w:hAnsi="Times New Roman"/>
          <w:b/>
          <w:bCs/>
          <w:i/>
          <w:iCs/>
          <w:kern w:val="1"/>
        </w:rPr>
        <w:t>Норманн-Сервис</w:t>
      </w:r>
      <w:r w:rsidRPr="00E64256">
        <w:rPr>
          <w:rFonts w:ascii="Times New Roman" w:eastAsia="MS Mincho" w:hAnsi="Times New Roman"/>
          <w:b/>
          <w:bCs/>
          <w:i/>
          <w:iCs/>
          <w:kern w:val="1"/>
        </w:rPr>
        <w:t>»</w:t>
      </w:r>
      <w:r w:rsidRPr="00AA130D">
        <w:rPr>
          <w:rFonts w:ascii="Times New Roman" w:eastAsia="MS Mincho" w:hAnsi="Times New Roman"/>
          <w:b/>
          <w:bCs/>
          <w:i/>
          <w:iCs/>
          <w:kern w:val="1"/>
        </w:rPr>
        <w:t>, если такие действия могут привести или приведут к нарушению графика выплат владельцам Коммерческих</w:t>
      </w:r>
      <w:r>
        <w:rPr>
          <w:rFonts w:ascii="Times New Roman" w:eastAsia="MS Mincho" w:hAnsi="Times New Roman"/>
          <w:b/>
          <w:bCs/>
          <w:i/>
          <w:iCs/>
          <w:kern w:val="1"/>
        </w:rPr>
        <w:t xml:space="preserve"> </w:t>
      </w:r>
      <w:r w:rsidRPr="00AA130D">
        <w:rPr>
          <w:rFonts w:ascii="Times New Roman" w:eastAsia="MS Mincho" w:hAnsi="Times New Roman"/>
          <w:b/>
          <w:bCs/>
          <w:i/>
          <w:iCs/>
          <w:kern w:val="1"/>
        </w:rPr>
        <w:t>облигаций.</w:t>
      </w:r>
    </w:p>
    <w:p w:rsidR="0052538B" w:rsidRPr="0052538B" w:rsidRDefault="0052538B" w:rsidP="0052538B">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52538B">
        <w:rPr>
          <w:rFonts w:ascii="Times New Roman" w:eastAsia="MS Mincho" w:hAnsi="Times New Roman"/>
          <w:b/>
          <w:bCs/>
          <w:i/>
          <w:iCs/>
          <w:kern w:val="1"/>
        </w:rPr>
        <w:t xml:space="preserve">Владельцами Коммерческих облигаций могут быть направлены Требования (заявления) в течение </w:t>
      </w:r>
      <w:r w:rsidR="00CB695C">
        <w:rPr>
          <w:rFonts w:ascii="Times New Roman" w:eastAsia="MS Mincho" w:hAnsi="Times New Roman"/>
          <w:b/>
          <w:bCs/>
          <w:i/>
          <w:iCs/>
          <w:kern w:val="1"/>
        </w:rPr>
        <w:t>15</w:t>
      </w:r>
      <w:r w:rsidRPr="00CB695C">
        <w:rPr>
          <w:rFonts w:ascii="Times New Roman" w:eastAsia="MS Mincho" w:hAnsi="Times New Roman"/>
          <w:b/>
          <w:bCs/>
          <w:i/>
          <w:iCs/>
          <w:kern w:val="1"/>
        </w:rPr>
        <w:t xml:space="preserve"> (</w:t>
      </w:r>
      <w:r w:rsidR="00CB695C">
        <w:rPr>
          <w:rFonts w:ascii="Times New Roman" w:eastAsia="MS Mincho" w:hAnsi="Times New Roman"/>
          <w:b/>
          <w:bCs/>
          <w:i/>
          <w:iCs/>
          <w:kern w:val="1"/>
        </w:rPr>
        <w:t>Пятн</w:t>
      </w:r>
      <w:r w:rsidR="00CB695C" w:rsidRPr="00CB695C">
        <w:rPr>
          <w:rFonts w:ascii="Times New Roman" w:eastAsia="MS Mincho" w:hAnsi="Times New Roman"/>
          <w:b/>
          <w:bCs/>
          <w:i/>
          <w:iCs/>
          <w:kern w:val="1"/>
        </w:rPr>
        <w:t>адцати</w:t>
      </w:r>
      <w:r w:rsidRPr="00CB695C">
        <w:rPr>
          <w:rFonts w:ascii="Times New Roman" w:eastAsia="MS Mincho" w:hAnsi="Times New Roman"/>
          <w:b/>
          <w:bCs/>
          <w:i/>
          <w:iCs/>
          <w:kern w:val="1"/>
        </w:rPr>
        <w:t>)</w:t>
      </w:r>
      <w:r w:rsidRPr="0052538B">
        <w:rPr>
          <w:rFonts w:ascii="Times New Roman" w:eastAsia="MS Mincho" w:hAnsi="Times New Roman"/>
          <w:b/>
          <w:bCs/>
          <w:i/>
          <w:iCs/>
          <w:kern w:val="1"/>
        </w:rPr>
        <w:t xml:space="preserve"> рабочих дней после дня раскрытия Эмитентом информации о возникновении у владельцев Коммерческих облигаций права </w:t>
      </w:r>
      <w:r w:rsidR="004418D6" w:rsidRPr="0052538B">
        <w:rPr>
          <w:rFonts w:ascii="Times New Roman" w:eastAsia="MS Mincho" w:hAnsi="Times New Roman"/>
          <w:b/>
          <w:bCs/>
          <w:i/>
          <w:iCs/>
          <w:kern w:val="1"/>
        </w:rPr>
        <w:t>требовать досрочного</w:t>
      </w:r>
      <w:r w:rsidRPr="0052538B">
        <w:rPr>
          <w:rFonts w:ascii="Times New Roman" w:eastAsia="MS Mincho" w:hAnsi="Times New Roman"/>
          <w:b/>
          <w:bCs/>
          <w:i/>
          <w:iCs/>
          <w:kern w:val="1"/>
        </w:rPr>
        <w:t xml:space="preserve"> погашения Коммерческих облигаций в связи с наступлением указанных выше событий. Эмитент обязан погасить Коммерческие облигации не позднее семи рабочих дней после даты окончания указанного срока.</w:t>
      </w:r>
    </w:p>
    <w:p w:rsidR="0052538B" w:rsidRPr="0052538B" w:rsidRDefault="0052538B" w:rsidP="0052538B">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52538B">
        <w:rPr>
          <w:rFonts w:ascii="Times New Roman" w:eastAsia="MS Mincho" w:hAnsi="Times New Roman"/>
          <w:b/>
          <w:bCs/>
          <w:i/>
          <w:iCs/>
          <w:kern w:val="1"/>
        </w:rPr>
        <w:t>Если указанная информация не раскрывается в течение трех рабочих дней, владельцы Коммерческих облигаций вправе предъявлять требования об их досрочном погашении, а Эмитент обязан погасить такие Коммерческие облигации не позднее семи рабочих дней после даты получения соответствующего требования.</w:t>
      </w:r>
    </w:p>
    <w:p w:rsidR="0052538B" w:rsidRDefault="0052538B" w:rsidP="0052538B">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Иные с</w:t>
      </w:r>
      <w:r w:rsidRPr="003E2CF6">
        <w:rPr>
          <w:rFonts w:ascii="Times New Roman" w:hAnsi="Times New Roman"/>
          <w:b/>
          <w:bCs/>
          <w:i/>
          <w:iCs/>
          <w:kern w:val="1"/>
          <w:u w:color="C0504D"/>
        </w:rPr>
        <w:t xml:space="preserve">ведения, подлежащие указанию в настоящем пункте, </w:t>
      </w:r>
      <w:r>
        <w:rPr>
          <w:rFonts w:ascii="Times New Roman" w:hAnsi="Times New Roman"/>
          <w:b/>
          <w:bCs/>
          <w:i/>
          <w:iCs/>
          <w:kern w:val="1"/>
          <w:u w:color="C0504D"/>
        </w:rPr>
        <w:t>приведены</w:t>
      </w:r>
      <w:r w:rsidRPr="003E2CF6">
        <w:rPr>
          <w:rFonts w:ascii="Times New Roman" w:hAnsi="Times New Roman"/>
          <w:b/>
          <w:bCs/>
          <w:i/>
          <w:iCs/>
          <w:kern w:val="1"/>
          <w:u w:color="C0504D"/>
        </w:rPr>
        <w:t xml:space="preserve"> в пункте</w:t>
      </w:r>
      <w:r>
        <w:rPr>
          <w:rFonts w:ascii="Times New Roman" w:hAnsi="Times New Roman"/>
          <w:b/>
          <w:bCs/>
          <w:i/>
          <w:iCs/>
          <w:kern w:val="1"/>
          <w:u w:color="C0504D"/>
        </w:rPr>
        <w:t xml:space="preserve"> 9.5.1 Программы.</w:t>
      </w:r>
    </w:p>
    <w:p w:rsidR="0052538B" w:rsidRDefault="0052538B" w:rsidP="0052538B">
      <w:pPr>
        <w:shd w:val="clear" w:color="auto" w:fill="FFFFFF"/>
        <w:spacing w:after="0" w:line="240" w:lineRule="auto"/>
        <w:ind w:firstLine="547"/>
        <w:jc w:val="both"/>
        <w:rPr>
          <w:rFonts w:ascii="Times New Roman" w:hAnsi="Times New Roman"/>
          <w:b/>
          <w:bCs/>
          <w:i/>
          <w:iCs/>
          <w:kern w:val="1"/>
          <w:u w:color="C0504D"/>
        </w:rPr>
      </w:pPr>
    </w:p>
    <w:p w:rsidR="0052538B" w:rsidRPr="000C56D5" w:rsidRDefault="0052538B" w:rsidP="0052538B">
      <w:pPr>
        <w:shd w:val="clear" w:color="auto" w:fill="FFFFFF"/>
        <w:spacing w:after="0" w:line="240" w:lineRule="auto"/>
        <w:ind w:firstLine="547"/>
        <w:jc w:val="both"/>
        <w:rPr>
          <w:rFonts w:ascii="Arial" w:hAnsi="Arial" w:cs="Arial"/>
          <w:b/>
        </w:rPr>
      </w:pPr>
      <w:r w:rsidRPr="005D7FF3">
        <w:rPr>
          <w:rFonts w:ascii="Times New Roman" w:eastAsia="Times New Roman" w:hAnsi="Times New Roman" w:cs="Times New Roman"/>
          <w:color w:val="000000"/>
          <w:lang w:eastAsia="ru-RU"/>
        </w:rPr>
        <w:t>9.5.2 Досрочное погашение по усмотрению эмитента</w:t>
      </w:r>
    </w:p>
    <w:p w:rsidR="0052538B" w:rsidRPr="005D7FF3" w:rsidRDefault="0052538B" w:rsidP="0052538B">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5D7FF3">
        <w:rPr>
          <w:rFonts w:ascii="Times New Roman" w:eastAsia="MS Mincho" w:hAnsi="Times New Roman"/>
          <w:b/>
          <w:bCs/>
          <w:i/>
          <w:iCs/>
          <w:kern w:val="1"/>
        </w:rPr>
        <w:t>Предусматривается возможность досрочного погашения Коммерческих облигаций отдельного</w:t>
      </w:r>
      <w:r>
        <w:rPr>
          <w:rFonts w:ascii="Times New Roman" w:eastAsia="MS Mincho" w:hAnsi="Times New Roman"/>
          <w:b/>
          <w:bCs/>
          <w:i/>
          <w:iCs/>
          <w:kern w:val="1"/>
        </w:rPr>
        <w:t xml:space="preserve"> Выпуска по усмотрению Эмитента </w:t>
      </w:r>
      <w:r w:rsidRPr="005D7FF3">
        <w:rPr>
          <w:rFonts w:ascii="Times New Roman" w:eastAsia="MS Mincho" w:hAnsi="Times New Roman"/>
          <w:b/>
          <w:bCs/>
          <w:i/>
          <w:iCs/>
          <w:kern w:val="1"/>
        </w:rPr>
        <w:t>на условиях, указанных</w:t>
      </w:r>
      <w:r>
        <w:rPr>
          <w:rFonts w:ascii="Times New Roman" w:eastAsia="MS Mincho" w:hAnsi="Times New Roman"/>
          <w:b/>
          <w:bCs/>
          <w:i/>
          <w:iCs/>
          <w:kern w:val="1"/>
        </w:rPr>
        <w:t xml:space="preserve"> в п.9.5.2 Программы.</w:t>
      </w:r>
    </w:p>
    <w:p w:rsidR="0052538B" w:rsidRPr="0052538B" w:rsidRDefault="0052538B" w:rsidP="0052538B">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52538B">
        <w:rPr>
          <w:rFonts w:ascii="Times New Roman" w:eastAsia="MS Mincho" w:hAnsi="Times New Roman"/>
          <w:b/>
          <w:bCs/>
          <w:i/>
          <w:iCs/>
          <w:kern w:val="1"/>
        </w:rPr>
        <w:t>Дополнительные к случаям, указанным в п. 9.5.2 Программы, случаи досрочного погашения Коммерческих облигаций по усмотрению Эмитента не предусмотрены.</w:t>
      </w:r>
    </w:p>
    <w:p w:rsidR="0052538B" w:rsidRPr="0052538B" w:rsidRDefault="0052538B" w:rsidP="0052538B">
      <w:pPr>
        <w:widowControl w:val="0"/>
        <w:autoSpaceDE w:val="0"/>
        <w:autoSpaceDN w:val="0"/>
        <w:adjustRightInd w:val="0"/>
        <w:spacing w:after="0" w:line="240" w:lineRule="auto"/>
        <w:ind w:firstLine="567"/>
        <w:jc w:val="both"/>
        <w:rPr>
          <w:rFonts w:ascii="Times New Roman" w:eastAsia="MS Mincho" w:hAnsi="Times New Roman"/>
          <w:b/>
          <w:bCs/>
          <w:i/>
          <w:iCs/>
          <w:kern w:val="1"/>
        </w:rPr>
      </w:pPr>
      <w:r w:rsidRPr="0052538B">
        <w:rPr>
          <w:rFonts w:ascii="Times New Roman" w:eastAsia="MS Mincho" w:hAnsi="Times New Roman"/>
          <w:b/>
          <w:bCs/>
          <w:i/>
          <w:iCs/>
          <w:kern w:val="1"/>
        </w:rPr>
        <w:t>Иные сведения, подлежащие указанию в настоящем пункте, приведены в пункте 9.5.2 Программы.</w:t>
      </w:r>
    </w:p>
    <w:p w:rsidR="0052538B" w:rsidRDefault="0052538B"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40" w:name="dst557"/>
      <w:bookmarkEnd w:id="40"/>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r w:rsidRPr="00BC749D">
        <w:rPr>
          <w:rFonts w:ascii="Times New Roman" w:eastAsia="Times New Roman" w:hAnsi="Times New Roman" w:cs="Times New Roman"/>
          <w:color w:val="000000"/>
          <w:lang w:eastAsia="ru-RU"/>
        </w:rPr>
        <w:t>9.6. Сведения о платежных агентах по облигациям</w:t>
      </w:r>
    </w:p>
    <w:p w:rsidR="0052538B" w:rsidRDefault="0052538B" w:rsidP="00BC749D">
      <w:pPr>
        <w:shd w:val="clear" w:color="auto" w:fill="FFFFFF"/>
        <w:spacing w:after="0" w:line="240" w:lineRule="auto"/>
        <w:ind w:firstLine="547"/>
        <w:jc w:val="both"/>
        <w:rPr>
          <w:rFonts w:ascii="Times New Roman" w:eastAsia="MS Mincho" w:hAnsi="Times New Roman"/>
          <w:b/>
          <w:bCs/>
          <w:i/>
          <w:iCs/>
          <w:kern w:val="1"/>
        </w:rPr>
      </w:pPr>
      <w:bookmarkStart w:id="41" w:name="dst558"/>
      <w:bookmarkStart w:id="42" w:name="dst753"/>
      <w:bookmarkEnd w:id="41"/>
      <w:bookmarkEnd w:id="42"/>
      <w:r>
        <w:rPr>
          <w:rFonts w:ascii="Times New Roman" w:eastAsia="MS Mincho" w:hAnsi="Times New Roman"/>
          <w:b/>
          <w:bCs/>
          <w:i/>
          <w:iCs/>
          <w:kern w:val="1"/>
        </w:rPr>
        <w:t>С</w:t>
      </w:r>
      <w:r w:rsidRPr="0052538B">
        <w:rPr>
          <w:rFonts w:ascii="Times New Roman" w:eastAsia="MS Mincho" w:hAnsi="Times New Roman"/>
          <w:b/>
          <w:bCs/>
          <w:i/>
          <w:iCs/>
          <w:kern w:val="1"/>
        </w:rPr>
        <w:t>ведения, подлежащие указанию в настоящем пункте, приведены в пункте 9.</w:t>
      </w:r>
      <w:r>
        <w:rPr>
          <w:rFonts w:ascii="Times New Roman" w:eastAsia="MS Mincho" w:hAnsi="Times New Roman"/>
          <w:b/>
          <w:bCs/>
          <w:i/>
          <w:iCs/>
          <w:kern w:val="1"/>
        </w:rPr>
        <w:t>6</w:t>
      </w:r>
      <w:r w:rsidRPr="0052538B">
        <w:rPr>
          <w:rFonts w:ascii="Times New Roman" w:eastAsia="MS Mincho" w:hAnsi="Times New Roman"/>
          <w:b/>
          <w:bCs/>
          <w:i/>
          <w:iCs/>
          <w:kern w:val="1"/>
        </w:rPr>
        <w:t xml:space="preserve"> Программы.</w:t>
      </w:r>
    </w:p>
    <w:p w:rsidR="0052538B" w:rsidRDefault="0052538B" w:rsidP="00BC749D">
      <w:pPr>
        <w:shd w:val="clear" w:color="auto" w:fill="FFFFFF"/>
        <w:spacing w:after="0" w:line="240" w:lineRule="auto"/>
        <w:ind w:firstLine="547"/>
        <w:jc w:val="both"/>
        <w:rPr>
          <w:rFonts w:ascii="Times New Roman" w:eastAsia="MS Mincho" w:hAnsi="Times New Roman"/>
          <w:b/>
          <w:bCs/>
          <w:i/>
          <w:iCs/>
          <w:kern w:val="1"/>
        </w:rPr>
      </w:pPr>
    </w:p>
    <w:p w:rsidR="00BC749D" w:rsidRPr="002B0101"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43" w:name="dst571"/>
      <w:bookmarkEnd w:id="43"/>
      <w:r w:rsidRPr="002B0101">
        <w:rPr>
          <w:rFonts w:ascii="Times New Roman" w:eastAsia="Times New Roman" w:hAnsi="Times New Roman" w:cs="Times New Roman"/>
          <w:color w:val="000000"/>
          <w:lang w:eastAsia="ru-RU"/>
        </w:rPr>
        <w:t>10. Сведения о приобретении облигаций</w:t>
      </w:r>
    </w:p>
    <w:p w:rsidR="00690760" w:rsidRDefault="00690760" w:rsidP="00BC749D">
      <w:pPr>
        <w:shd w:val="clear" w:color="auto" w:fill="FFFFFF"/>
        <w:spacing w:after="0" w:line="240" w:lineRule="auto"/>
        <w:ind w:firstLine="547"/>
        <w:jc w:val="both"/>
        <w:rPr>
          <w:rFonts w:ascii="Times New Roman" w:hAnsi="Times New Roman"/>
          <w:b/>
          <w:i/>
        </w:rPr>
      </w:pPr>
      <w:bookmarkStart w:id="44" w:name="dst572"/>
      <w:bookmarkEnd w:id="44"/>
      <w:r w:rsidRPr="002B0101">
        <w:rPr>
          <w:rFonts w:ascii="Times New Roman" w:hAnsi="Times New Roman"/>
          <w:b/>
          <w:i/>
        </w:rPr>
        <w:t>Предусматривается возможность приобретения</w:t>
      </w:r>
      <w:r w:rsidRPr="00127306">
        <w:rPr>
          <w:rFonts w:ascii="Times New Roman" w:hAnsi="Times New Roman"/>
          <w:b/>
          <w:i/>
        </w:rPr>
        <w:t xml:space="preserve"> Эмитентом Коммерческих облигаций по соглашению с их владельцами и по требованию их владельцев с возможностью их последующего обращения.</w:t>
      </w:r>
    </w:p>
    <w:p w:rsidR="00690760" w:rsidRDefault="00690760" w:rsidP="00690760">
      <w:pPr>
        <w:shd w:val="clear" w:color="auto" w:fill="FFFFFF"/>
        <w:spacing w:after="0" w:line="240" w:lineRule="auto"/>
        <w:ind w:firstLine="547"/>
        <w:jc w:val="both"/>
        <w:rPr>
          <w:rFonts w:ascii="Times New Roman" w:eastAsia="MS Mincho" w:hAnsi="Times New Roman"/>
          <w:b/>
          <w:bCs/>
          <w:i/>
          <w:iCs/>
          <w:kern w:val="1"/>
        </w:rPr>
      </w:pPr>
      <w:r>
        <w:rPr>
          <w:rFonts w:ascii="Times New Roman" w:eastAsia="MS Mincho" w:hAnsi="Times New Roman"/>
          <w:b/>
          <w:bCs/>
          <w:i/>
          <w:iCs/>
          <w:kern w:val="1"/>
        </w:rPr>
        <w:t>Иные с</w:t>
      </w:r>
      <w:r w:rsidRPr="0052538B">
        <w:rPr>
          <w:rFonts w:ascii="Times New Roman" w:eastAsia="MS Mincho" w:hAnsi="Times New Roman"/>
          <w:b/>
          <w:bCs/>
          <w:i/>
          <w:iCs/>
          <w:kern w:val="1"/>
        </w:rPr>
        <w:t xml:space="preserve">ведения, подлежащие указанию в настоящем пункте, приведены в пункте </w:t>
      </w:r>
      <w:r>
        <w:rPr>
          <w:rFonts w:ascii="Times New Roman" w:eastAsia="MS Mincho" w:hAnsi="Times New Roman"/>
          <w:b/>
          <w:bCs/>
          <w:i/>
          <w:iCs/>
          <w:kern w:val="1"/>
        </w:rPr>
        <w:t>10</w:t>
      </w:r>
      <w:r w:rsidRPr="0052538B">
        <w:rPr>
          <w:rFonts w:ascii="Times New Roman" w:eastAsia="MS Mincho" w:hAnsi="Times New Roman"/>
          <w:b/>
          <w:bCs/>
          <w:i/>
          <w:iCs/>
          <w:kern w:val="1"/>
        </w:rPr>
        <w:t xml:space="preserve"> Программы.</w:t>
      </w:r>
    </w:p>
    <w:p w:rsidR="00690760" w:rsidRDefault="00690760"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45" w:name="dst575"/>
      <w:bookmarkEnd w:id="45"/>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r w:rsidRPr="00BC749D">
        <w:rPr>
          <w:rFonts w:ascii="Times New Roman" w:eastAsia="Times New Roman" w:hAnsi="Times New Roman" w:cs="Times New Roman"/>
          <w:color w:val="000000"/>
          <w:lang w:eastAsia="ru-RU"/>
        </w:rPr>
        <w:t>11. Порядок раскрытия эмитентом информации о выпуске</w:t>
      </w:r>
      <w:r w:rsidR="00690760">
        <w:rPr>
          <w:rFonts w:ascii="Times New Roman" w:eastAsia="Times New Roman" w:hAnsi="Times New Roman" w:cs="Times New Roman"/>
          <w:color w:val="000000"/>
          <w:lang w:eastAsia="ru-RU"/>
        </w:rPr>
        <w:t xml:space="preserve"> </w:t>
      </w:r>
      <w:r w:rsidRPr="00BC749D">
        <w:rPr>
          <w:rFonts w:ascii="Times New Roman" w:eastAsia="Times New Roman" w:hAnsi="Times New Roman" w:cs="Times New Roman"/>
          <w:color w:val="000000"/>
          <w:lang w:eastAsia="ru-RU"/>
        </w:rPr>
        <w:t>облигаций</w:t>
      </w:r>
    </w:p>
    <w:p w:rsidR="00690760" w:rsidRDefault="00690760" w:rsidP="00690760">
      <w:pPr>
        <w:shd w:val="clear" w:color="auto" w:fill="FFFFFF"/>
        <w:spacing w:after="0" w:line="240" w:lineRule="auto"/>
        <w:ind w:firstLine="547"/>
        <w:jc w:val="both"/>
        <w:rPr>
          <w:rFonts w:ascii="Times New Roman" w:eastAsia="MS Mincho" w:hAnsi="Times New Roman"/>
          <w:b/>
          <w:bCs/>
          <w:i/>
          <w:iCs/>
          <w:kern w:val="1"/>
        </w:rPr>
      </w:pPr>
      <w:bookmarkStart w:id="46" w:name="dst576"/>
      <w:bookmarkStart w:id="47" w:name="dst581"/>
      <w:bookmarkEnd w:id="46"/>
      <w:bookmarkEnd w:id="47"/>
      <w:r>
        <w:rPr>
          <w:rFonts w:ascii="Times New Roman" w:eastAsia="MS Mincho" w:hAnsi="Times New Roman"/>
          <w:b/>
          <w:bCs/>
          <w:i/>
          <w:iCs/>
          <w:kern w:val="1"/>
        </w:rPr>
        <w:t>С</w:t>
      </w:r>
      <w:r w:rsidRPr="0052538B">
        <w:rPr>
          <w:rFonts w:ascii="Times New Roman" w:eastAsia="MS Mincho" w:hAnsi="Times New Roman"/>
          <w:b/>
          <w:bCs/>
          <w:i/>
          <w:iCs/>
          <w:kern w:val="1"/>
        </w:rPr>
        <w:t xml:space="preserve">ведения, подлежащие указанию в настоящем пункте, приведены в пункте </w:t>
      </w:r>
      <w:r>
        <w:rPr>
          <w:rFonts w:ascii="Times New Roman" w:eastAsia="MS Mincho" w:hAnsi="Times New Roman"/>
          <w:b/>
          <w:bCs/>
          <w:i/>
          <w:iCs/>
          <w:kern w:val="1"/>
        </w:rPr>
        <w:t>11</w:t>
      </w:r>
      <w:r w:rsidRPr="0052538B">
        <w:rPr>
          <w:rFonts w:ascii="Times New Roman" w:eastAsia="MS Mincho" w:hAnsi="Times New Roman"/>
          <w:b/>
          <w:bCs/>
          <w:i/>
          <w:iCs/>
          <w:kern w:val="1"/>
        </w:rPr>
        <w:t xml:space="preserve"> Программы.</w:t>
      </w:r>
    </w:p>
    <w:p w:rsidR="00690760" w:rsidRDefault="00690760" w:rsidP="00690760">
      <w:pPr>
        <w:shd w:val="clear" w:color="auto" w:fill="FFFFFF"/>
        <w:spacing w:after="0" w:line="240" w:lineRule="auto"/>
        <w:ind w:firstLine="547"/>
        <w:jc w:val="both"/>
        <w:rPr>
          <w:rFonts w:ascii="Times New Roman" w:eastAsia="MS Mincho" w:hAnsi="Times New Roman"/>
          <w:b/>
          <w:bCs/>
          <w:i/>
          <w:iCs/>
          <w:kern w:val="1"/>
        </w:rPr>
      </w:pPr>
    </w:p>
    <w:p w:rsidR="00331EB1" w:rsidRPr="00BC749D" w:rsidRDefault="00331EB1" w:rsidP="00331EB1">
      <w:pPr>
        <w:shd w:val="clear" w:color="auto" w:fill="FFFFFF"/>
        <w:spacing w:after="0" w:line="240" w:lineRule="auto"/>
        <w:ind w:firstLine="547"/>
        <w:jc w:val="both"/>
        <w:rPr>
          <w:rFonts w:ascii="Times New Roman" w:eastAsia="Times New Roman" w:hAnsi="Times New Roman" w:cs="Times New Roman"/>
          <w:color w:val="000000"/>
          <w:lang w:eastAsia="ru-RU"/>
        </w:rPr>
      </w:pPr>
      <w:r w:rsidRPr="00BC749D">
        <w:rPr>
          <w:rFonts w:ascii="Times New Roman" w:eastAsia="Times New Roman" w:hAnsi="Times New Roman" w:cs="Times New Roman"/>
          <w:color w:val="000000"/>
          <w:lang w:eastAsia="ru-RU"/>
        </w:rPr>
        <w:t xml:space="preserve">12. Сведения об обеспечении исполнения обязательств по облигациям выпуска </w:t>
      </w:r>
    </w:p>
    <w:p w:rsidR="00F861E4" w:rsidRDefault="00F861E4" w:rsidP="00F861E4">
      <w:pPr>
        <w:shd w:val="clear" w:color="auto" w:fill="FFFFFF"/>
        <w:spacing w:after="0" w:line="240" w:lineRule="auto"/>
        <w:ind w:firstLine="547"/>
        <w:jc w:val="both"/>
        <w:rPr>
          <w:rFonts w:ascii="Times New Roman" w:eastAsia="Times New Roman" w:hAnsi="Times New Roman"/>
          <w:color w:val="000000"/>
          <w:lang w:eastAsia="ru-RU"/>
        </w:rPr>
      </w:pPr>
      <w:bookmarkStart w:id="48" w:name="dst582"/>
      <w:bookmarkStart w:id="49" w:name="dst583"/>
      <w:bookmarkEnd w:id="48"/>
      <w:bookmarkEnd w:id="49"/>
      <w:r>
        <w:rPr>
          <w:rFonts w:ascii="Times New Roman" w:eastAsia="Times New Roman" w:hAnsi="Times New Roman"/>
          <w:color w:val="000000"/>
          <w:lang w:eastAsia="ru-RU"/>
        </w:rPr>
        <w:t>12.1. Сведения о лице, предоставляющем обеспечение исполнения обязательств по облигациям</w:t>
      </w:r>
    </w:p>
    <w:p w:rsidR="00F861E4" w:rsidRPr="0030103D" w:rsidRDefault="00F861E4" w:rsidP="00F861E4">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bookmarkStart w:id="50" w:name="dst449"/>
      <w:bookmarkStart w:id="51" w:name="_Hlk493149382"/>
      <w:bookmarkEnd w:id="50"/>
      <w:r w:rsidRPr="0030103D">
        <w:rPr>
          <w:rFonts w:ascii="Times New Roman" w:eastAsia="MS Mincho" w:hAnsi="Times New Roman"/>
          <w:bCs/>
          <w:iCs/>
          <w:kern w:val="1"/>
        </w:rPr>
        <w:t>Полное фирменное наименование:</w:t>
      </w:r>
      <w:r w:rsidRPr="0030103D">
        <w:rPr>
          <w:rFonts w:ascii="Times New Roman" w:eastAsia="MS Mincho" w:hAnsi="Times New Roman"/>
          <w:b/>
          <w:bCs/>
          <w:i/>
          <w:iCs/>
          <w:kern w:val="1"/>
        </w:rPr>
        <w:t xml:space="preserve"> Общество с ограниченной ответственностью «Норманн-Север»</w:t>
      </w:r>
    </w:p>
    <w:p w:rsidR="00F861E4" w:rsidRPr="0030103D" w:rsidRDefault="00F861E4" w:rsidP="00F861E4">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sidRPr="0030103D">
        <w:rPr>
          <w:rFonts w:ascii="Times New Roman" w:eastAsia="MS Mincho" w:hAnsi="Times New Roman"/>
          <w:bCs/>
          <w:iCs/>
          <w:kern w:val="1"/>
        </w:rPr>
        <w:t>Сокращенное фирменное наименование:</w:t>
      </w:r>
      <w:r w:rsidRPr="0030103D">
        <w:rPr>
          <w:rFonts w:ascii="Times New Roman" w:eastAsia="MS Mincho" w:hAnsi="Times New Roman"/>
          <w:b/>
          <w:bCs/>
          <w:i/>
          <w:iCs/>
          <w:kern w:val="1"/>
        </w:rPr>
        <w:t xml:space="preserve"> ООО «Норманн-Север»</w:t>
      </w:r>
    </w:p>
    <w:p w:rsidR="00F861E4" w:rsidRDefault="00F861E4" w:rsidP="00F861E4">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sidRPr="0030103D">
        <w:rPr>
          <w:rFonts w:ascii="Times New Roman" w:eastAsia="MS Mincho" w:hAnsi="Times New Roman"/>
          <w:bCs/>
          <w:iCs/>
          <w:kern w:val="1"/>
        </w:rPr>
        <w:t>Место нахождения юридического лица:</w:t>
      </w:r>
      <w:r w:rsidRPr="0030103D">
        <w:rPr>
          <w:rFonts w:ascii="Times New Roman" w:eastAsia="MS Mincho" w:hAnsi="Times New Roman"/>
          <w:b/>
          <w:bCs/>
          <w:i/>
          <w:iCs/>
          <w:kern w:val="1"/>
        </w:rPr>
        <w:t xml:space="preserve"> 194156, Российская</w:t>
      </w:r>
      <w:r>
        <w:rPr>
          <w:rFonts w:ascii="Times New Roman" w:eastAsia="MS Mincho" w:hAnsi="Times New Roman"/>
          <w:b/>
          <w:bCs/>
          <w:i/>
          <w:iCs/>
          <w:kern w:val="1"/>
        </w:rPr>
        <w:t xml:space="preserve"> Федерация, город Санкт-Петербург, </w:t>
      </w:r>
      <w:r w:rsidRPr="00C31ACA">
        <w:rPr>
          <w:rFonts w:ascii="Times New Roman" w:eastAsia="MS Mincho" w:hAnsi="Times New Roman"/>
          <w:b/>
          <w:bCs/>
          <w:i/>
          <w:iCs/>
          <w:kern w:val="1"/>
        </w:rPr>
        <w:lastRenderedPageBreak/>
        <w:t>ул. Сердобольская, дом 2-в, лит. А</w:t>
      </w:r>
    </w:p>
    <w:p w:rsidR="00F861E4" w:rsidRDefault="00F861E4" w:rsidP="00F861E4">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Pr>
          <w:rFonts w:ascii="Times New Roman" w:eastAsia="MS Mincho" w:hAnsi="Times New Roman"/>
          <w:b/>
          <w:bCs/>
          <w:i/>
          <w:iCs/>
          <w:kern w:val="1"/>
        </w:rPr>
        <w:t xml:space="preserve">ОГРН: </w:t>
      </w:r>
      <w:r w:rsidRPr="00BC2DF2">
        <w:rPr>
          <w:rFonts w:ascii="Times New Roman" w:eastAsia="MS Mincho" w:hAnsi="Times New Roman"/>
          <w:b/>
          <w:bCs/>
          <w:i/>
          <w:iCs/>
          <w:kern w:val="1"/>
        </w:rPr>
        <w:t>1077847265650</w:t>
      </w:r>
    </w:p>
    <w:p w:rsidR="00F861E4" w:rsidRDefault="00F861E4" w:rsidP="00F861E4">
      <w:pPr>
        <w:widowControl w:val="0"/>
        <w:autoSpaceDE w:val="0"/>
        <w:autoSpaceDN w:val="0"/>
        <w:adjustRightInd w:val="0"/>
        <w:spacing w:after="0" w:line="240" w:lineRule="auto"/>
        <w:ind w:right="-1" w:firstLine="426"/>
        <w:jc w:val="both"/>
        <w:rPr>
          <w:rFonts w:ascii="Times New Roman" w:eastAsia="MS Mincho" w:hAnsi="Times New Roman"/>
          <w:b/>
          <w:bCs/>
          <w:i/>
          <w:iCs/>
          <w:kern w:val="2"/>
        </w:rPr>
      </w:pPr>
      <w:r>
        <w:rPr>
          <w:rFonts w:ascii="Times New Roman" w:eastAsia="MS Mincho" w:hAnsi="Times New Roman"/>
          <w:b/>
          <w:bCs/>
          <w:i/>
          <w:iCs/>
          <w:kern w:val="2"/>
        </w:rPr>
        <w:t>(далее также – Поручитель)</w:t>
      </w:r>
    </w:p>
    <w:p w:rsidR="00F861E4" w:rsidRPr="000114C4" w:rsidRDefault="00F861E4" w:rsidP="00F861E4">
      <w:pPr>
        <w:widowControl w:val="0"/>
        <w:autoSpaceDE w:val="0"/>
        <w:autoSpaceDN w:val="0"/>
        <w:adjustRightInd w:val="0"/>
        <w:spacing w:after="0" w:line="240" w:lineRule="auto"/>
        <w:ind w:right="-1" w:firstLine="426"/>
        <w:jc w:val="both"/>
        <w:rPr>
          <w:rFonts w:ascii="Times New Roman" w:eastAsia="MS Mincho" w:hAnsi="Times New Roman"/>
          <w:b/>
          <w:bCs/>
          <w:i/>
          <w:iCs/>
          <w:kern w:val="2"/>
        </w:rPr>
      </w:pPr>
      <w:r w:rsidRPr="00921AE2">
        <w:rPr>
          <w:rFonts w:ascii="Times New Roman" w:eastAsia="MS Mincho" w:hAnsi="Times New Roman"/>
          <w:b/>
          <w:bCs/>
          <w:i/>
          <w:iCs/>
          <w:kern w:val="2"/>
        </w:rPr>
        <w:t xml:space="preserve">У </w:t>
      </w:r>
      <w:r w:rsidRPr="007662A9">
        <w:rPr>
          <w:rFonts w:ascii="Times New Roman" w:eastAsia="MS Mincho" w:hAnsi="Times New Roman"/>
          <w:b/>
          <w:bCs/>
          <w:i/>
          <w:iCs/>
          <w:kern w:val="2"/>
        </w:rPr>
        <w:t>ООО «</w:t>
      </w:r>
      <w:r w:rsidRPr="0030103D">
        <w:rPr>
          <w:rFonts w:ascii="Times New Roman" w:eastAsia="MS Mincho" w:hAnsi="Times New Roman"/>
          <w:b/>
          <w:bCs/>
          <w:i/>
          <w:iCs/>
          <w:kern w:val="1"/>
        </w:rPr>
        <w:t>Норманн-Север</w:t>
      </w:r>
      <w:r w:rsidRPr="007662A9">
        <w:rPr>
          <w:rFonts w:ascii="Times New Roman" w:eastAsia="MS Mincho" w:hAnsi="Times New Roman"/>
          <w:b/>
          <w:bCs/>
          <w:i/>
          <w:iCs/>
          <w:kern w:val="2"/>
        </w:rPr>
        <w:t>»</w:t>
      </w:r>
      <w:r w:rsidRPr="00921AE2">
        <w:rPr>
          <w:rFonts w:ascii="Times New Roman" w:eastAsia="MS Mincho" w:hAnsi="Times New Roman"/>
          <w:b/>
          <w:bCs/>
          <w:i/>
          <w:iCs/>
          <w:kern w:val="2"/>
        </w:rPr>
        <w:t xml:space="preserve"> отсутствует обязанность по раскрытию информации в форме ежеквартального отчета и сообщений о существенных фактах.</w:t>
      </w:r>
    </w:p>
    <w:bookmarkEnd w:id="51"/>
    <w:p w:rsidR="00331EB1" w:rsidRPr="00BC749D" w:rsidRDefault="00331EB1" w:rsidP="00331EB1">
      <w:pPr>
        <w:shd w:val="clear" w:color="auto" w:fill="FFFFFF"/>
        <w:spacing w:after="0" w:line="240" w:lineRule="auto"/>
        <w:ind w:firstLine="547"/>
        <w:jc w:val="both"/>
        <w:rPr>
          <w:rFonts w:ascii="Times New Roman" w:eastAsia="Times New Roman" w:hAnsi="Times New Roman" w:cs="Times New Roman"/>
          <w:color w:val="000000"/>
          <w:lang w:eastAsia="ru-RU"/>
        </w:rPr>
      </w:pPr>
    </w:p>
    <w:p w:rsidR="00331EB1" w:rsidRPr="00BC749D" w:rsidRDefault="00331EB1" w:rsidP="00331EB1">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52" w:name="dst587"/>
      <w:bookmarkEnd w:id="52"/>
      <w:r w:rsidRPr="00BC749D">
        <w:rPr>
          <w:rFonts w:ascii="Times New Roman" w:eastAsia="Times New Roman" w:hAnsi="Times New Roman" w:cs="Times New Roman"/>
          <w:color w:val="000000"/>
          <w:lang w:eastAsia="ru-RU"/>
        </w:rPr>
        <w:t>12.2. Условия обеспечения исполнения обязательств по облигациям</w:t>
      </w:r>
    </w:p>
    <w:p w:rsidR="00A2561F" w:rsidRDefault="00A2561F" w:rsidP="00A2561F">
      <w:pPr>
        <w:widowControl w:val="0"/>
        <w:autoSpaceDE w:val="0"/>
        <w:autoSpaceDN w:val="0"/>
        <w:adjustRightInd w:val="0"/>
        <w:spacing w:after="0" w:line="240" w:lineRule="auto"/>
        <w:ind w:right="-1" w:firstLine="426"/>
        <w:jc w:val="both"/>
        <w:rPr>
          <w:rFonts w:ascii="Times New Roman" w:eastAsia="MS Mincho" w:hAnsi="Times New Roman"/>
          <w:b/>
          <w:bCs/>
          <w:i/>
          <w:iCs/>
          <w:kern w:val="2"/>
        </w:rPr>
      </w:pPr>
      <w:bookmarkStart w:id="53" w:name="dst588"/>
      <w:bookmarkEnd w:id="53"/>
      <w:r>
        <w:rPr>
          <w:rFonts w:ascii="Times New Roman" w:eastAsia="MS Mincho" w:hAnsi="Times New Roman"/>
          <w:bCs/>
          <w:iCs/>
          <w:kern w:val="2"/>
        </w:rPr>
        <w:t>Вид обеспечения (способ предоставляемого обеспечения):</w:t>
      </w:r>
      <w:r>
        <w:rPr>
          <w:rFonts w:ascii="Times New Roman" w:eastAsia="MS Mincho" w:hAnsi="Times New Roman"/>
          <w:b/>
          <w:bCs/>
          <w:i/>
          <w:iCs/>
          <w:kern w:val="2"/>
        </w:rPr>
        <w:t xml:space="preserve"> Поручительство.</w:t>
      </w:r>
    </w:p>
    <w:p w:rsidR="00A2561F" w:rsidRDefault="00A2561F" w:rsidP="00A2561F">
      <w:pPr>
        <w:widowControl w:val="0"/>
        <w:autoSpaceDE w:val="0"/>
        <w:autoSpaceDN w:val="0"/>
        <w:adjustRightInd w:val="0"/>
        <w:spacing w:after="0" w:line="240" w:lineRule="auto"/>
        <w:ind w:right="-1" w:firstLine="426"/>
        <w:jc w:val="both"/>
        <w:rPr>
          <w:rFonts w:ascii="Times New Roman" w:eastAsia="MS Mincho" w:hAnsi="Times New Roman"/>
          <w:bCs/>
          <w:iCs/>
          <w:kern w:val="2"/>
        </w:rPr>
      </w:pPr>
    </w:p>
    <w:p w:rsidR="00A2561F" w:rsidRDefault="00A2561F" w:rsidP="00A2561F">
      <w:pPr>
        <w:widowControl w:val="0"/>
        <w:autoSpaceDE w:val="0"/>
        <w:autoSpaceDN w:val="0"/>
        <w:adjustRightInd w:val="0"/>
        <w:spacing w:after="0" w:line="240" w:lineRule="auto"/>
        <w:ind w:right="-1" w:firstLine="426"/>
        <w:jc w:val="both"/>
        <w:rPr>
          <w:rFonts w:ascii="Times New Roman" w:eastAsia="MS Mincho" w:hAnsi="Times New Roman"/>
          <w:b/>
          <w:bCs/>
          <w:i/>
          <w:iCs/>
          <w:kern w:val="2"/>
        </w:rPr>
      </w:pPr>
      <w:r>
        <w:rPr>
          <w:rFonts w:ascii="Times New Roman" w:eastAsia="MS Mincho" w:hAnsi="Times New Roman"/>
          <w:bCs/>
          <w:iCs/>
          <w:kern w:val="2"/>
        </w:rPr>
        <w:t>Размер предоставляемого поручительства:</w:t>
      </w:r>
      <w:r>
        <w:rPr>
          <w:rFonts w:ascii="Times New Roman" w:eastAsia="MS Mincho" w:hAnsi="Times New Roman"/>
          <w:b/>
          <w:bCs/>
          <w:i/>
          <w:iCs/>
          <w:kern w:val="2"/>
        </w:rPr>
        <w:t xml:space="preserve"> Размер предоставляемого поручительства равен </w:t>
      </w:r>
      <w:r w:rsidR="006602D2">
        <w:rPr>
          <w:rFonts w:ascii="Times New Roman" w:eastAsia="MS Mincho" w:hAnsi="Times New Roman"/>
          <w:b/>
          <w:bCs/>
          <w:i/>
          <w:iCs/>
          <w:kern w:val="2"/>
        </w:rPr>
        <w:t>15</w:t>
      </w:r>
      <w:r>
        <w:rPr>
          <w:rFonts w:ascii="Times New Roman" w:eastAsia="MS Mincho" w:hAnsi="Times New Roman"/>
          <w:b/>
          <w:bCs/>
          <w:i/>
          <w:iCs/>
          <w:kern w:val="2"/>
        </w:rPr>
        <w:t>0 000 000 (</w:t>
      </w:r>
      <w:r w:rsidR="006602D2">
        <w:rPr>
          <w:rFonts w:ascii="Times New Roman" w:eastAsia="MS Mincho" w:hAnsi="Times New Roman"/>
          <w:b/>
          <w:bCs/>
          <w:i/>
          <w:iCs/>
          <w:kern w:val="2"/>
        </w:rPr>
        <w:t>Ста пятидесяти</w:t>
      </w:r>
      <w:r>
        <w:rPr>
          <w:rFonts w:ascii="Times New Roman" w:eastAsia="MS Mincho" w:hAnsi="Times New Roman"/>
          <w:b/>
          <w:bCs/>
          <w:i/>
          <w:iCs/>
          <w:kern w:val="2"/>
        </w:rPr>
        <w:t xml:space="preserve"> миллионов) рублей, который включает в себя общую номинальную стоимость Коммерческих облигаций в размере </w:t>
      </w:r>
      <w:r w:rsidR="006602D2">
        <w:rPr>
          <w:rFonts w:ascii="Times New Roman" w:eastAsia="MS Mincho" w:hAnsi="Times New Roman"/>
          <w:b/>
          <w:bCs/>
          <w:i/>
          <w:iCs/>
          <w:kern w:val="2"/>
        </w:rPr>
        <w:t>1</w:t>
      </w:r>
      <w:r>
        <w:rPr>
          <w:rFonts w:ascii="Times New Roman" w:eastAsia="MS Mincho" w:hAnsi="Times New Roman"/>
          <w:b/>
          <w:bCs/>
          <w:i/>
          <w:iCs/>
          <w:kern w:val="2"/>
        </w:rPr>
        <w:t>00 000 000 (</w:t>
      </w:r>
      <w:r w:rsidR="006602D2">
        <w:rPr>
          <w:rFonts w:ascii="Times New Roman" w:eastAsia="MS Mincho" w:hAnsi="Times New Roman"/>
          <w:b/>
          <w:bCs/>
          <w:i/>
          <w:iCs/>
          <w:kern w:val="2"/>
        </w:rPr>
        <w:t>Ста</w:t>
      </w:r>
      <w:r>
        <w:rPr>
          <w:rFonts w:ascii="Times New Roman" w:eastAsia="MS Mincho" w:hAnsi="Times New Roman"/>
          <w:b/>
          <w:bCs/>
          <w:i/>
          <w:iCs/>
          <w:kern w:val="2"/>
        </w:rPr>
        <w:t xml:space="preserve"> миллионов) рублей и совокупный купонный доход, выплачиваемый Эмитентом за весь период обращения Коммерческих облигаций, в размере </w:t>
      </w:r>
      <w:r w:rsidR="006602D2">
        <w:rPr>
          <w:rFonts w:ascii="Times New Roman" w:eastAsia="MS Mincho" w:hAnsi="Times New Roman"/>
          <w:b/>
          <w:bCs/>
          <w:i/>
          <w:iCs/>
          <w:kern w:val="2"/>
        </w:rPr>
        <w:t>5</w:t>
      </w:r>
      <w:r>
        <w:rPr>
          <w:rFonts w:ascii="Times New Roman" w:eastAsia="MS Mincho" w:hAnsi="Times New Roman"/>
          <w:b/>
          <w:bCs/>
          <w:i/>
          <w:iCs/>
          <w:kern w:val="2"/>
        </w:rPr>
        <w:t>0 000 000 (</w:t>
      </w:r>
      <w:r w:rsidR="006602D2">
        <w:rPr>
          <w:rFonts w:ascii="Times New Roman" w:eastAsia="MS Mincho" w:hAnsi="Times New Roman"/>
          <w:b/>
          <w:bCs/>
          <w:i/>
          <w:iCs/>
          <w:kern w:val="2"/>
        </w:rPr>
        <w:t>Пятидесяти</w:t>
      </w:r>
      <w:r>
        <w:rPr>
          <w:rFonts w:ascii="Times New Roman" w:eastAsia="MS Mincho" w:hAnsi="Times New Roman"/>
          <w:b/>
          <w:bCs/>
          <w:i/>
          <w:iCs/>
          <w:kern w:val="2"/>
        </w:rPr>
        <w:t xml:space="preserve"> миллионов) рублей.</w:t>
      </w:r>
    </w:p>
    <w:p w:rsidR="00E00593" w:rsidRDefault="00E00593" w:rsidP="00A2561F">
      <w:pPr>
        <w:widowControl w:val="0"/>
        <w:autoSpaceDE w:val="0"/>
        <w:autoSpaceDN w:val="0"/>
        <w:adjustRightInd w:val="0"/>
        <w:spacing w:after="0" w:line="240" w:lineRule="auto"/>
        <w:ind w:right="-1" w:firstLine="426"/>
        <w:jc w:val="both"/>
        <w:rPr>
          <w:rFonts w:ascii="Times New Roman" w:eastAsia="MS Mincho" w:hAnsi="Times New Roman"/>
          <w:b/>
          <w:bCs/>
          <w:i/>
          <w:iCs/>
          <w:kern w:val="2"/>
        </w:rPr>
      </w:pPr>
      <w:r>
        <w:rPr>
          <w:rFonts w:ascii="Times New Roman" w:eastAsia="MS Mincho" w:hAnsi="Times New Roman"/>
          <w:bCs/>
          <w:iCs/>
          <w:kern w:val="2"/>
        </w:rPr>
        <w:t>Обязательства по облигациям, исполнение которых обеспечивается предоставляемым поручительством:</w:t>
      </w:r>
      <w:r>
        <w:rPr>
          <w:rFonts w:ascii="Times New Roman" w:eastAsia="MS Mincho" w:hAnsi="Times New Roman"/>
          <w:b/>
          <w:bCs/>
          <w:i/>
          <w:iCs/>
          <w:kern w:val="2"/>
        </w:rPr>
        <w:t xml:space="preserve"> Поручитель принимает на себя ответственность за исполнение Эмитентом его обязательств по выплате владельцам Коммерческих облигаций их номинальной стоимости/части номинальной стоимости (основной суммы долга), выплате причитающихся процентов (купонного дохода), приобретению Эмитентом Коммерческих облигаций, досрочному погашению/частичному досрочному погашению Коммерческих облигаций в рамках размера представленного поручительства (Предельной суммы).</w:t>
      </w:r>
    </w:p>
    <w:p w:rsidR="007C4E3E" w:rsidRDefault="00B944B6" w:rsidP="00331EB1">
      <w:pPr>
        <w:shd w:val="clear" w:color="auto" w:fill="FFFFFF"/>
        <w:spacing w:after="0" w:line="240" w:lineRule="auto"/>
        <w:ind w:firstLine="547"/>
        <w:jc w:val="both"/>
        <w:rPr>
          <w:rFonts w:ascii="Times New Roman" w:eastAsia="MS Mincho" w:hAnsi="Times New Roman"/>
          <w:b/>
          <w:bCs/>
          <w:i/>
          <w:iCs/>
          <w:kern w:val="1"/>
        </w:rPr>
      </w:pPr>
      <w:r>
        <w:rPr>
          <w:rFonts w:ascii="Times New Roman" w:hAnsi="Times New Roman"/>
          <w:b/>
          <w:bCs/>
          <w:i/>
          <w:iCs/>
          <w:kern w:val="1"/>
          <w:u w:color="C0504D"/>
        </w:rPr>
        <w:t>Иные с</w:t>
      </w:r>
      <w:r w:rsidR="007C4E3E" w:rsidRPr="003E2CF6">
        <w:rPr>
          <w:rFonts w:ascii="Times New Roman" w:hAnsi="Times New Roman"/>
          <w:b/>
          <w:bCs/>
          <w:i/>
          <w:iCs/>
          <w:kern w:val="1"/>
          <w:u w:color="C0504D"/>
        </w:rPr>
        <w:t xml:space="preserve">ведения, подлежащие указанию в настоящем пункте, </w:t>
      </w:r>
      <w:r w:rsidR="007C4E3E">
        <w:rPr>
          <w:rFonts w:ascii="Times New Roman" w:hAnsi="Times New Roman"/>
          <w:b/>
          <w:bCs/>
          <w:i/>
          <w:iCs/>
          <w:kern w:val="1"/>
          <w:u w:color="C0504D"/>
        </w:rPr>
        <w:t>приведены</w:t>
      </w:r>
      <w:r w:rsidR="007C4E3E" w:rsidRPr="003E2CF6">
        <w:rPr>
          <w:rFonts w:ascii="Times New Roman" w:hAnsi="Times New Roman"/>
          <w:b/>
          <w:bCs/>
          <w:i/>
          <w:iCs/>
          <w:kern w:val="1"/>
          <w:u w:color="C0504D"/>
        </w:rPr>
        <w:t xml:space="preserve"> в пункте</w:t>
      </w:r>
      <w:r w:rsidR="007C4E3E">
        <w:rPr>
          <w:rFonts w:ascii="Times New Roman" w:hAnsi="Times New Roman"/>
          <w:b/>
          <w:bCs/>
          <w:i/>
          <w:iCs/>
          <w:kern w:val="1"/>
          <w:u w:color="C0504D"/>
        </w:rPr>
        <w:t xml:space="preserve"> 12.2 Программы</w:t>
      </w:r>
    </w:p>
    <w:p w:rsidR="007C4E3E" w:rsidRDefault="007C4E3E" w:rsidP="00331EB1">
      <w:pPr>
        <w:shd w:val="clear" w:color="auto" w:fill="FFFFFF"/>
        <w:spacing w:after="0" w:line="240" w:lineRule="auto"/>
        <w:ind w:firstLine="547"/>
        <w:jc w:val="both"/>
        <w:rPr>
          <w:rFonts w:ascii="Times New Roman" w:eastAsia="MS Mincho" w:hAnsi="Times New Roman"/>
          <w:b/>
          <w:bCs/>
          <w:i/>
          <w:iCs/>
          <w:kern w:val="1"/>
        </w:rPr>
      </w:pPr>
    </w:p>
    <w:p w:rsidR="00BC749D" w:rsidRP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54" w:name="dst590"/>
      <w:bookmarkEnd w:id="54"/>
      <w:r w:rsidRPr="00BC749D">
        <w:rPr>
          <w:rFonts w:ascii="Times New Roman" w:eastAsia="Times New Roman" w:hAnsi="Times New Roman" w:cs="Times New Roman"/>
          <w:color w:val="000000"/>
          <w:lang w:eastAsia="ru-RU"/>
        </w:rPr>
        <w:t>13. Сведения о представителе владельцев облигаций</w:t>
      </w:r>
    </w:p>
    <w:p w:rsidR="00BC749D" w:rsidRPr="00BC749D" w:rsidRDefault="00690760"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55" w:name="dst591"/>
      <w:bookmarkEnd w:id="55"/>
      <w:r w:rsidRPr="00BF0257">
        <w:rPr>
          <w:rFonts w:ascii="Times New Roman" w:eastAsia="MS Mincho" w:hAnsi="Times New Roman"/>
          <w:b/>
          <w:bCs/>
          <w:i/>
          <w:iCs/>
          <w:kern w:val="1"/>
        </w:rPr>
        <w:t xml:space="preserve">На дату утверждения </w:t>
      </w:r>
      <w:r w:rsidR="00353CA1">
        <w:rPr>
          <w:rFonts w:ascii="Times New Roman" w:eastAsia="MS Mincho" w:hAnsi="Times New Roman"/>
          <w:b/>
          <w:bCs/>
          <w:i/>
          <w:iCs/>
          <w:kern w:val="1"/>
        </w:rPr>
        <w:t>Условий</w:t>
      </w:r>
      <w:r w:rsidRPr="00BF0257">
        <w:rPr>
          <w:rFonts w:ascii="Times New Roman" w:eastAsia="MS Mincho" w:hAnsi="Times New Roman"/>
          <w:b/>
          <w:bCs/>
          <w:i/>
          <w:iCs/>
          <w:kern w:val="1"/>
        </w:rPr>
        <w:t xml:space="preserve"> </w:t>
      </w:r>
      <w:r w:rsidR="00353CA1">
        <w:rPr>
          <w:rFonts w:ascii="Times New Roman" w:eastAsia="MS Mincho" w:hAnsi="Times New Roman"/>
          <w:b/>
          <w:bCs/>
          <w:i/>
          <w:iCs/>
          <w:kern w:val="1"/>
        </w:rPr>
        <w:t>выпуска</w:t>
      </w:r>
      <w:r w:rsidRPr="00BF0257">
        <w:rPr>
          <w:rFonts w:ascii="Times New Roman" w:eastAsia="MS Mincho" w:hAnsi="Times New Roman"/>
          <w:b/>
          <w:bCs/>
          <w:i/>
          <w:iCs/>
          <w:kern w:val="1"/>
        </w:rPr>
        <w:t xml:space="preserve"> представитель владельцев Коммерческих облигаций Эмит</w:t>
      </w:r>
      <w:r>
        <w:rPr>
          <w:rFonts w:ascii="Times New Roman" w:eastAsia="MS Mincho" w:hAnsi="Times New Roman"/>
          <w:b/>
          <w:bCs/>
          <w:i/>
          <w:iCs/>
          <w:kern w:val="1"/>
        </w:rPr>
        <w:t>ентом не определен (не назначен).</w:t>
      </w:r>
    </w:p>
    <w:p w:rsid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56" w:name="dst595"/>
      <w:bookmarkEnd w:id="56"/>
      <w:r w:rsidRPr="00BC749D">
        <w:rPr>
          <w:rFonts w:ascii="Times New Roman" w:eastAsia="Times New Roman" w:hAnsi="Times New Roman" w:cs="Times New Roman"/>
          <w:color w:val="000000"/>
          <w:lang w:eastAsia="ru-RU"/>
        </w:rPr>
        <w:t>14. Обязательство эмитента по требованию заинтересованного лица предоставить ему копию настоящих условий выпуска (дополнительного выпуска) облигаций в рамках программы облигаций за плату, не превышающую затраты на ее изготовление</w:t>
      </w:r>
    </w:p>
    <w:p w:rsidR="00353CA1" w:rsidRPr="00BC749D" w:rsidRDefault="00353CA1"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r w:rsidRPr="008B375E">
        <w:rPr>
          <w:rFonts w:ascii="Times New Roman" w:eastAsia="MS Mincho" w:hAnsi="Times New Roman"/>
          <w:b/>
          <w:bCs/>
          <w:i/>
          <w:iCs/>
          <w:kern w:val="1"/>
        </w:rPr>
        <w:t xml:space="preserve">Эмитент, по требованию заинтересованного лица обязан предоставить </w:t>
      </w:r>
      <w:r>
        <w:rPr>
          <w:rFonts w:ascii="Times New Roman" w:eastAsia="MS Mincho" w:hAnsi="Times New Roman"/>
          <w:b/>
          <w:bCs/>
          <w:i/>
          <w:iCs/>
          <w:kern w:val="1"/>
        </w:rPr>
        <w:t>ему</w:t>
      </w:r>
      <w:r w:rsidRPr="008B375E">
        <w:rPr>
          <w:rFonts w:ascii="Times New Roman" w:eastAsia="MS Mincho" w:hAnsi="Times New Roman"/>
          <w:b/>
          <w:bCs/>
          <w:i/>
          <w:iCs/>
          <w:kern w:val="1"/>
        </w:rPr>
        <w:t xml:space="preserve"> копию настоящ</w:t>
      </w:r>
      <w:r>
        <w:rPr>
          <w:rFonts w:ascii="Times New Roman" w:eastAsia="MS Mincho" w:hAnsi="Times New Roman"/>
          <w:b/>
          <w:bCs/>
          <w:i/>
          <w:iCs/>
          <w:kern w:val="1"/>
        </w:rPr>
        <w:t>их</w:t>
      </w:r>
      <w:r w:rsidRPr="008B375E">
        <w:rPr>
          <w:rFonts w:ascii="Times New Roman" w:eastAsia="MS Mincho" w:hAnsi="Times New Roman"/>
          <w:b/>
          <w:bCs/>
          <w:i/>
          <w:iCs/>
          <w:kern w:val="1"/>
        </w:rPr>
        <w:t xml:space="preserve"> </w:t>
      </w:r>
      <w:r>
        <w:rPr>
          <w:rFonts w:ascii="Times New Roman" w:eastAsia="MS Mincho" w:hAnsi="Times New Roman"/>
          <w:b/>
          <w:bCs/>
          <w:i/>
          <w:iCs/>
          <w:kern w:val="1"/>
        </w:rPr>
        <w:t xml:space="preserve">Условий выпуска </w:t>
      </w:r>
      <w:r w:rsidRPr="008B375E">
        <w:rPr>
          <w:rFonts w:ascii="Times New Roman" w:eastAsia="MS Mincho" w:hAnsi="Times New Roman"/>
          <w:b/>
          <w:bCs/>
          <w:i/>
          <w:iCs/>
          <w:kern w:val="1"/>
        </w:rPr>
        <w:t>за плату, не превышающую затраты на ее изготовление, в срок не более 7 (Семи) дней с даты предъявления требования.</w:t>
      </w:r>
    </w:p>
    <w:p w:rsidR="00353CA1"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bookmarkStart w:id="57" w:name="dst596"/>
      <w:bookmarkEnd w:id="57"/>
      <w:r w:rsidRPr="00BC749D">
        <w:rPr>
          <w:rFonts w:ascii="Times New Roman" w:eastAsia="Times New Roman" w:hAnsi="Times New Roman" w:cs="Times New Roman"/>
          <w:color w:val="000000"/>
          <w:lang w:eastAsia="ru-RU"/>
        </w:rPr>
        <w:t>15. Обязательство лиц, предоставивших обеспечение по облигациям,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bookmarkStart w:id="58" w:name="dst597"/>
      <w:bookmarkEnd w:id="58"/>
    </w:p>
    <w:p w:rsidR="007C4E3E" w:rsidRDefault="007C4E3E" w:rsidP="007C4E3E">
      <w:pPr>
        <w:widowControl w:val="0"/>
        <w:autoSpaceDE w:val="0"/>
        <w:autoSpaceDN w:val="0"/>
        <w:adjustRightInd w:val="0"/>
        <w:spacing w:after="0" w:line="240" w:lineRule="auto"/>
        <w:ind w:right="-1" w:firstLine="426"/>
        <w:jc w:val="both"/>
        <w:rPr>
          <w:rFonts w:ascii="Times New Roman" w:eastAsia="MS Mincho" w:hAnsi="Times New Roman"/>
          <w:b/>
          <w:bCs/>
          <w:i/>
          <w:iCs/>
          <w:kern w:val="2"/>
        </w:rPr>
      </w:pPr>
      <w:bookmarkStart w:id="59" w:name="_Hlk493151000"/>
      <w:r>
        <w:rPr>
          <w:rFonts w:ascii="Times New Roman" w:eastAsia="MS Mincho" w:hAnsi="Times New Roman"/>
          <w:b/>
          <w:bCs/>
          <w:i/>
          <w:iCs/>
          <w:kern w:val="2"/>
        </w:rPr>
        <w:t>Лицо, предоставляющее обеспечение по Коммерческим облигациям с обеспечением - ООО «Норманн-Север» – обязуется обеспечить исполнение обязательств Эмитента перед владельцами Коммерческих облигаций в случае отказа Эмитента от исполнения обязательств либо просрочки исполнения соответствующих обязательств по Коммерческим облигациям в соответствии с условиями предоставляемого обеспечения, установленными в настоящем Решении о выпуске ценных бумаг.</w:t>
      </w:r>
    </w:p>
    <w:bookmarkEnd w:id="59"/>
    <w:p w:rsidR="00353CA1" w:rsidRDefault="00353CA1"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p>
    <w:p w:rsidR="00BC749D" w:rsidRDefault="00BC749D" w:rsidP="00BC749D">
      <w:pPr>
        <w:shd w:val="clear" w:color="auto" w:fill="FFFFFF"/>
        <w:spacing w:after="0" w:line="240" w:lineRule="auto"/>
        <w:ind w:firstLine="547"/>
        <w:jc w:val="both"/>
        <w:rPr>
          <w:rFonts w:ascii="Times New Roman" w:eastAsia="Times New Roman" w:hAnsi="Times New Roman" w:cs="Times New Roman"/>
          <w:color w:val="000000"/>
          <w:lang w:eastAsia="ru-RU"/>
        </w:rPr>
      </w:pPr>
      <w:r w:rsidRPr="00BC749D">
        <w:rPr>
          <w:rFonts w:ascii="Times New Roman" w:eastAsia="Times New Roman" w:hAnsi="Times New Roman" w:cs="Times New Roman"/>
          <w:color w:val="000000"/>
          <w:lang w:eastAsia="ru-RU"/>
        </w:rPr>
        <w:t>16. Иные сведения</w:t>
      </w:r>
    </w:p>
    <w:p w:rsidR="0013741E" w:rsidRDefault="007C4E3E" w:rsidP="00BC749D">
      <w:pPr>
        <w:shd w:val="clear" w:color="auto" w:fill="FFFFFF"/>
        <w:spacing w:after="0" w:line="240" w:lineRule="auto"/>
        <w:ind w:firstLine="547"/>
        <w:jc w:val="both"/>
        <w:rPr>
          <w:rFonts w:ascii="Times New Roman" w:eastAsia="MS Mincho" w:hAnsi="Times New Roman"/>
          <w:b/>
          <w:bCs/>
          <w:i/>
          <w:iCs/>
          <w:kern w:val="1"/>
        </w:rPr>
      </w:pPr>
      <w:r w:rsidRPr="00C66B85">
        <w:rPr>
          <w:rFonts w:ascii="Times New Roman" w:hAnsi="Times New Roman"/>
          <w:b/>
          <w:bCs/>
          <w:i/>
          <w:iCs/>
          <w:kern w:val="1"/>
          <w:u w:color="C0504D"/>
        </w:rPr>
        <w:t>Иные сведения, подлежащие указанию</w:t>
      </w:r>
      <w:r w:rsidRPr="003E2CF6">
        <w:rPr>
          <w:rFonts w:ascii="Times New Roman" w:hAnsi="Times New Roman"/>
          <w:b/>
          <w:bCs/>
          <w:i/>
          <w:iCs/>
          <w:kern w:val="1"/>
          <w:u w:color="C0504D"/>
        </w:rPr>
        <w:t xml:space="preserve"> в настоящем пункте, </w:t>
      </w:r>
      <w:r>
        <w:rPr>
          <w:rFonts w:ascii="Times New Roman" w:hAnsi="Times New Roman"/>
          <w:b/>
          <w:bCs/>
          <w:i/>
          <w:iCs/>
          <w:kern w:val="1"/>
          <w:u w:color="C0504D"/>
        </w:rPr>
        <w:t>приведены</w:t>
      </w:r>
      <w:r w:rsidRPr="003E2CF6">
        <w:rPr>
          <w:rFonts w:ascii="Times New Roman" w:hAnsi="Times New Roman"/>
          <w:b/>
          <w:bCs/>
          <w:i/>
          <w:iCs/>
          <w:kern w:val="1"/>
          <w:u w:color="C0504D"/>
        </w:rPr>
        <w:t xml:space="preserve"> в пункте</w:t>
      </w:r>
      <w:r>
        <w:rPr>
          <w:rFonts w:ascii="Times New Roman" w:hAnsi="Times New Roman"/>
          <w:b/>
          <w:bCs/>
          <w:i/>
          <w:iCs/>
          <w:kern w:val="1"/>
          <w:u w:color="C0504D"/>
        </w:rPr>
        <w:t xml:space="preserve"> 18 Программы.</w:t>
      </w:r>
    </w:p>
    <w:p w:rsidR="0013741E" w:rsidRDefault="0013741E">
      <w:pPr>
        <w:rPr>
          <w:rFonts w:ascii="Times New Roman" w:eastAsia="MS Mincho" w:hAnsi="Times New Roman"/>
          <w:b/>
          <w:bCs/>
          <w:i/>
          <w:iCs/>
          <w:kern w:val="1"/>
        </w:rPr>
      </w:pPr>
      <w:r>
        <w:rPr>
          <w:rFonts w:ascii="Times New Roman" w:eastAsia="MS Mincho" w:hAnsi="Times New Roman"/>
          <w:b/>
          <w:bCs/>
          <w:i/>
          <w:iCs/>
          <w:kern w:val="1"/>
        </w:rPr>
        <w:br w:type="page"/>
      </w:r>
    </w:p>
    <w:p w:rsidR="008457C3" w:rsidRPr="00CC2418" w:rsidRDefault="008457C3" w:rsidP="008457C3">
      <w:pPr>
        <w:widowControl w:val="0"/>
        <w:autoSpaceDE w:val="0"/>
        <w:autoSpaceDN w:val="0"/>
        <w:adjustRightInd w:val="0"/>
        <w:spacing w:before="20" w:after="40"/>
        <w:ind w:right="-1" w:firstLine="180"/>
        <w:jc w:val="center"/>
        <w:rPr>
          <w:rFonts w:ascii="Times New Roman" w:eastAsia="Hiragino Sans W3" w:hAnsi="Times New Roman"/>
          <w:bCs/>
          <w:kern w:val="2"/>
        </w:rPr>
      </w:pPr>
      <w:r w:rsidRPr="00CC2418">
        <w:rPr>
          <w:rFonts w:ascii="Times New Roman" w:eastAsia="Hiragino Sans W3" w:hAnsi="Times New Roman"/>
          <w:bCs/>
          <w:kern w:val="2"/>
        </w:rPr>
        <w:lastRenderedPageBreak/>
        <w:t>ОБРАЗЕЦ</w:t>
      </w:r>
      <w:r w:rsidRPr="00CC2418">
        <w:rPr>
          <w:rFonts w:ascii="Times New Roman" w:eastAsia="Hiragino Sans W3" w:hAnsi="Times New Roman"/>
          <w:bCs/>
          <w:kern w:val="2"/>
        </w:rPr>
        <w:tab/>
      </w:r>
      <w:r w:rsidRPr="00CC2418">
        <w:rPr>
          <w:rFonts w:ascii="Times New Roman" w:eastAsia="Hiragino Sans W3" w:hAnsi="Times New Roman"/>
          <w:bCs/>
          <w:kern w:val="2"/>
        </w:rPr>
        <w:tab/>
      </w:r>
      <w:r w:rsidRPr="00CC2418">
        <w:rPr>
          <w:rFonts w:ascii="Times New Roman" w:eastAsia="Hiragino Sans W3" w:hAnsi="Times New Roman"/>
          <w:bCs/>
          <w:kern w:val="2"/>
        </w:rPr>
        <w:tab/>
      </w:r>
      <w:r w:rsidRPr="00CC2418">
        <w:rPr>
          <w:rFonts w:ascii="Times New Roman" w:eastAsia="Hiragino Sans W3" w:hAnsi="Times New Roman"/>
          <w:bCs/>
          <w:kern w:val="2"/>
        </w:rPr>
        <w:tab/>
      </w:r>
      <w:r w:rsidRPr="00CC2418">
        <w:rPr>
          <w:rFonts w:ascii="Times New Roman" w:eastAsia="Hiragino Sans W3" w:hAnsi="Times New Roman"/>
          <w:bCs/>
          <w:kern w:val="2"/>
        </w:rPr>
        <w:tab/>
      </w:r>
      <w:r w:rsidRPr="00CC2418">
        <w:rPr>
          <w:rFonts w:ascii="Times New Roman" w:eastAsia="Hiragino Sans W3" w:hAnsi="Times New Roman"/>
          <w:bCs/>
          <w:kern w:val="2"/>
        </w:rPr>
        <w:tab/>
      </w:r>
      <w:r w:rsidRPr="00CC2418">
        <w:rPr>
          <w:rFonts w:ascii="Times New Roman" w:eastAsia="Hiragino Sans W3" w:hAnsi="Times New Roman"/>
          <w:bCs/>
          <w:kern w:val="2"/>
        </w:rPr>
        <w:tab/>
      </w:r>
      <w:r w:rsidRPr="00CC2418">
        <w:rPr>
          <w:rFonts w:ascii="Times New Roman" w:eastAsia="Hiragino Sans W3" w:hAnsi="Times New Roman"/>
          <w:bCs/>
          <w:kern w:val="2"/>
        </w:rPr>
        <w:tab/>
      </w:r>
      <w:r w:rsidRPr="00CC2418">
        <w:rPr>
          <w:rFonts w:ascii="Times New Roman" w:eastAsia="Hiragino Sans W3" w:hAnsi="Times New Roman"/>
          <w:bCs/>
          <w:kern w:val="2"/>
        </w:rPr>
        <w:tab/>
      </w:r>
      <w:r w:rsidRPr="00CC2418">
        <w:rPr>
          <w:rFonts w:ascii="Times New Roman" w:eastAsia="Hiragino Sans W3" w:hAnsi="Times New Roman"/>
          <w:bCs/>
          <w:kern w:val="2"/>
        </w:rPr>
        <w:tab/>
        <w:t>Лицевая сторона</w:t>
      </w:r>
    </w:p>
    <w:p w:rsidR="008457C3" w:rsidRPr="005A4247" w:rsidRDefault="008457C3" w:rsidP="008457C3">
      <w:pPr>
        <w:jc w:val="right"/>
        <w:rPr>
          <w:rFonts w:ascii="Times New Roman" w:hAnsi="Times New Roman" w:cs="Times New Roman"/>
        </w:rPr>
      </w:pPr>
      <w:r w:rsidRPr="005A4247">
        <w:rPr>
          <w:rFonts w:ascii="Times New Roman" w:hAnsi="Times New Roman"/>
          <w:noProof/>
          <w:lang w:eastAsia="ru-RU"/>
        </w:rPr>
        <mc:AlternateContent>
          <mc:Choice Requires="wps">
            <w:drawing>
              <wp:anchor distT="0" distB="0" distL="114300" distR="114300" simplePos="0" relativeHeight="251659264" behindDoc="1" locked="0" layoutInCell="1" allowOverlap="1" wp14:anchorId="090F30D8" wp14:editId="26D175BC">
                <wp:simplePos x="0" y="0"/>
                <wp:positionH relativeFrom="column">
                  <wp:posOffset>-229816</wp:posOffset>
                </wp:positionH>
                <wp:positionV relativeFrom="paragraph">
                  <wp:posOffset>254469</wp:posOffset>
                </wp:positionV>
                <wp:extent cx="6806317" cy="8595360"/>
                <wp:effectExtent l="19050" t="19050" r="33020" b="342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6317" cy="859536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CCFFBB" id="Прямоугольник 1" o:spid="_x0000_s1026" style="position:absolute;margin-left:-18.1pt;margin-top:20.05pt;width:535.95pt;height:67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" filled="f" strokeweight="4.5pt">
                <v:stroke linestyle="thickThin"/>
              </v:rect>
            </w:pict>
          </mc:Fallback>
        </mc:AlternateContent>
      </w:r>
    </w:p>
    <w:p w:rsidR="008457C3" w:rsidRPr="008457C3" w:rsidRDefault="008457C3" w:rsidP="008457C3">
      <w:pPr>
        <w:pStyle w:val="a9"/>
        <w:spacing w:before="120" w:after="120"/>
        <w:rPr>
          <w:rFonts w:ascii="Times New Roman" w:hAnsi="Times New Roman"/>
          <w:sz w:val="22"/>
          <w:szCs w:val="22"/>
        </w:rPr>
      </w:pPr>
      <w:bookmarkStart w:id="60" w:name="_Toc86086998"/>
      <w:bookmarkStart w:id="61" w:name="_Toc86085663"/>
      <w:bookmarkStart w:id="62" w:name="_Toc86085504"/>
      <w:bookmarkEnd w:id="60"/>
      <w:bookmarkEnd w:id="61"/>
      <w:bookmarkEnd w:id="62"/>
    </w:p>
    <w:p w:rsidR="008457C3" w:rsidRPr="008457C3" w:rsidRDefault="008457C3" w:rsidP="008457C3">
      <w:pPr>
        <w:pStyle w:val="a9"/>
        <w:spacing w:before="120" w:after="120"/>
        <w:rPr>
          <w:rFonts w:ascii="Times New Roman" w:hAnsi="Times New Roman"/>
          <w:sz w:val="22"/>
          <w:szCs w:val="22"/>
        </w:rPr>
      </w:pPr>
    </w:p>
    <w:p w:rsidR="008457C3" w:rsidRPr="005A4247" w:rsidRDefault="008457C3" w:rsidP="008457C3">
      <w:pPr>
        <w:pStyle w:val="a9"/>
        <w:spacing w:before="120" w:after="120"/>
        <w:rPr>
          <w:rFonts w:ascii="Times New Roman" w:hAnsi="Times New Roman"/>
          <w:sz w:val="22"/>
          <w:szCs w:val="22"/>
        </w:rPr>
      </w:pPr>
      <w:r w:rsidRPr="005A4247">
        <w:rPr>
          <w:rFonts w:ascii="Times New Roman" w:hAnsi="Times New Roman"/>
          <w:sz w:val="22"/>
          <w:szCs w:val="22"/>
        </w:rPr>
        <w:t>Наименование Эмитента в соответствии с Уставом</w:t>
      </w:r>
    </w:p>
    <w:p w:rsidR="008457C3" w:rsidRPr="005A4247" w:rsidRDefault="008457C3" w:rsidP="008457C3">
      <w:pPr>
        <w:spacing w:before="120" w:after="120"/>
        <w:jc w:val="center"/>
        <w:rPr>
          <w:rFonts w:ascii="Times New Roman" w:hAnsi="Times New Roman" w:cs="Times New Roman"/>
          <w:b/>
          <w:i/>
        </w:rPr>
      </w:pPr>
      <w:r w:rsidRPr="005A4247">
        <w:rPr>
          <w:rFonts w:ascii="Times New Roman" w:hAnsi="Times New Roman" w:cs="Times New Roman"/>
        </w:rPr>
        <w:t xml:space="preserve">Место нахождения: </w:t>
      </w:r>
    </w:p>
    <w:p w:rsidR="008457C3" w:rsidRPr="005A4247" w:rsidRDefault="008457C3" w:rsidP="008457C3">
      <w:pPr>
        <w:spacing w:before="120" w:after="120"/>
        <w:jc w:val="center"/>
        <w:rPr>
          <w:rFonts w:ascii="Times New Roman" w:hAnsi="Times New Roman" w:cs="Times New Roman"/>
          <w:b/>
          <w:i/>
        </w:rPr>
      </w:pPr>
      <w:r w:rsidRPr="005A4247">
        <w:rPr>
          <w:rFonts w:ascii="Times New Roman" w:hAnsi="Times New Roman" w:cs="Times New Roman"/>
        </w:rPr>
        <w:t xml:space="preserve">Почтовый адрес: </w:t>
      </w:r>
    </w:p>
    <w:p w:rsidR="008457C3" w:rsidRPr="005A4247" w:rsidRDefault="008457C3" w:rsidP="008457C3">
      <w:pPr>
        <w:pStyle w:val="1"/>
        <w:spacing w:after="120"/>
        <w:ind w:right="-109" w:firstLine="0"/>
        <w:jc w:val="center"/>
        <w:rPr>
          <w:b/>
          <w:bCs/>
          <w:sz w:val="22"/>
          <w:szCs w:val="22"/>
        </w:rPr>
      </w:pPr>
    </w:p>
    <w:p w:rsidR="008457C3" w:rsidRPr="005A4247" w:rsidRDefault="008457C3" w:rsidP="008457C3">
      <w:pPr>
        <w:pStyle w:val="1"/>
        <w:spacing w:after="120"/>
        <w:ind w:right="-109" w:firstLine="0"/>
        <w:jc w:val="center"/>
        <w:rPr>
          <w:b/>
          <w:bCs/>
          <w:sz w:val="22"/>
          <w:szCs w:val="22"/>
        </w:rPr>
      </w:pPr>
      <w:r w:rsidRPr="005A4247">
        <w:rPr>
          <w:b/>
          <w:bCs/>
          <w:sz w:val="22"/>
          <w:szCs w:val="22"/>
        </w:rPr>
        <w:t>СЕРТИФИКАТ</w:t>
      </w:r>
    </w:p>
    <w:p w:rsidR="008457C3" w:rsidRDefault="008457C3" w:rsidP="008457C3">
      <w:pPr>
        <w:widowControl w:val="0"/>
        <w:autoSpaceDE w:val="0"/>
        <w:autoSpaceDN w:val="0"/>
        <w:adjustRightInd w:val="0"/>
        <w:spacing w:before="120" w:after="120" w:line="240" w:lineRule="auto"/>
        <w:ind w:left="284" w:right="-425"/>
        <w:jc w:val="center"/>
        <w:rPr>
          <w:rFonts w:ascii="Times New Roman" w:eastAsia="Hiragino Sans W3" w:hAnsi="Times New Roman"/>
          <w:b/>
          <w:bCs/>
          <w:kern w:val="2"/>
        </w:rPr>
      </w:pPr>
      <w:r>
        <w:rPr>
          <w:rFonts w:ascii="Times New Roman" w:eastAsia="Hiragino Sans W3" w:hAnsi="Times New Roman"/>
          <w:b/>
          <w:bCs/>
          <w:kern w:val="2"/>
        </w:rPr>
        <w:t>неконвертируемых процентных документарных коммерческих облигаций</w:t>
      </w:r>
    </w:p>
    <w:p w:rsidR="008457C3" w:rsidRDefault="008457C3" w:rsidP="008457C3">
      <w:pPr>
        <w:widowControl w:val="0"/>
        <w:autoSpaceDE w:val="0"/>
        <w:autoSpaceDN w:val="0"/>
        <w:adjustRightInd w:val="0"/>
        <w:spacing w:before="120" w:after="120" w:line="240" w:lineRule="auto"/>
        <w:ind w:left="284" w:right="-425"/>
        <w:jc w:val="center"/>
        <w:rPr>
          <w:rFonts w:ascii="Times New Roman" w:eastAsia="Hiragino Sans W3" w:hAnsi="Times New Roman"/>
          <w:b/>
          <w:bCs/>
          <w:i/>
          <w:iCs/>
          <w:kern w:val="2"/>
        </w:rPr>
      </w:pPr>
      <w:r>
        <w:rPr>
          <w:rFonts w:ascii="Times New Roman" w:eastAsia="Hiragino Sans W3" w:hAnsi="Times New Roman"/>
          <w:b/>
          <w:bCs/>
          <w:kern w:val="2"/>
        </w:rPr>
        <w:t>на предъявителя серии КО-П</w:t>
      </w:r>
      <w:r w:rsidR="007C4E3E" w:rsidRPr="007C4E3E">
        <w:rPr>
          <w:rFonts w:ascii="Times New Roman" w:eastAsia="Hiragino Sans W3" w:hAnsi="Times New Roman"/>
          <w:b/>
          <w:bCs/>
          <w:kern w:val="2"/>
        </w:rPr>
        <w:t>01</w:t>
      </w:r>
      <w:r>
        <w:rPr>
          <w:rFonts w:ascii="Times New Roman" w:eastAsia="Hiragino Sans W3" w:hAnsi="Times New Roman"/>
          <w:b/>
          <w:bCs/>
          <w:kern w:val="2"/>
        </w:rPr>
        <w:t xml:space="preserve"> с обязательным централизованным хранением</w:t>
      </w:r>
    </w:p>
    <w:p w:rsidR="008457C3" w:rsidRPr="005A4247" w:rsidRDefault="008457C3" w:rsidP="008457C3">
      <w:pPr>
        <w:pStyle w:val="1"/>
        <w:spacing w:after="120"/>
        <w:ind w:right="-109" w:firstLine="0"/>
        <w:jc w:val="center"/>
        <w:rPr>
          <w:sz w:val="22"/>
          <w:szCs w:val="22"/>
        </w:rPr>
      </w:pPr>
    </w:p>
    <w:p w:rsidR="008457C3" w:rsidRPr="005A4247" w:rsidRDefault="008457C3" w:rsidP="008457C3">
      <w:pPr>
        <w:spacing w:before="120" w:after="120" w:line="240" w:lineRule="auto"/>
        <w:jc w:val="center"/>
        <w:rPr>
          <w:rFonts w:ascii="Times New Roman" w:hAnsi="Times New Roman" w:cs="Times New Roman"/>
        </w:rPr>
      </w:pPr>
      <w:r w:rsidRPr="005A4247">
        <w:rPr>
          <w:rFonts w:ascii="Times New Roman" w:hAnsi="Times New Roman" w:cs="Times New Roman"/>
        </w:rPr>
        <w:t>Идентификационный номер выпуска</w:t>
      </w:r>
    </w:p>
    <w:tbl>
      <w:tblPr>
        <w:tblW w:w="6234" w:type="dxa"/>
        <w:tblInd w:w="2013" w:type="dxa"/>
        <w:tblLayout w:type="fixed"/>
        <w:tblCellMar>
          <w:left w:w="28" w:type="dxa"/>
          <w:right w:w="28" w:type="dxa"/>
        </w:tblCellMar>
        <w:tblLook w:val="04A0" w:firstRow="1" w:lastRow="0" w:firstColumn="1" w:lastColumn="0" w:noHBand="0" w:noVBand="1"/>
      </w:tblPr>
      <w:tblGrid>
        <w:gridCol w:w="311"/>
        <w:gridCol w:w="311"/>
        <w:gridCol w:w="311"/>
        <w:gridCol w:w="311"/>
        <w:gridCol w:w="311"/>
        <w:gridCol w:w="311"/>
        <w:gridCol w:w="312"/>
        <w:gridCol w:w="312"/>
        <w:gridCol w:w="312"/>
        <w:gridCol w:w="312"/>
        <w:gridCol w:w="312"/>
        <w:gridCol w:w="312"/>
        <w:gridCol w:w="312"/>
        <w:gridCol w:w="312"/>
        <w:gridCol w:w="312"/>
        <w:gridCol w:w="312"/>
        <w:gridCol w:w="312"/>
        <w:gridCol w:w="312"/>
        <w:gridCol w:w="312"/>
        <w:gridCol w:w="312"/>
      </w:tblGrid>
      <w:tr w:rsidR="002F2289" w:rsidRPr="005A4247" w:rsidTr="002F2289">
        <w:trPr>
          <w:trHeight w:hRule="exact" w:val="360"/>
        </w:trPr>
        <w:tc>
          <w:tcPr>
            <w:tcW w:w="311" w:type="dxa"/>
            <w:tcBorders>
              <w:top w:val="single" w:sz="4" w:space="0" w:color="auto"/>
              <w:left w:val="single" w:sz="4" w:space="0" w:color="auto"/>
              <w:bottom w:val="single" w:sz="4" w:space="0" w:color="auto"/>
              <w:right w:val="nil"/>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1" w:type="dxa"/>
            <w:tcBorders>
              <w:top w:val="single" w:sz="4" w:space="0" w:color="auto"/>
              <w:left w:val="single" w:sz="4" w:space="0" w:color="auto"/>
              <w:bottom w:val="single" w:sz="4" w:space="0" w:color="auto"/>
              <w:right w:val="single" w:sz="4" w:space="0" w:color="auto"/>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1" w:type="dxa"/>
            <w:tcBorders>
              <w:top w:val="single" w:sz="4" w:space="0" w:color="auto"/>
              <w:left w:val="nil"/>
              <w:bottom w:val="single" w:sz="4" w:space="0" w:color="auto"/>
              <w:right w:val="nil"/>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1" w:type="dxa"/>
            <w:tcBorders>
              <w:top w:val="single" w:sz="4" w:space="0" w:color="auto"/>
              <w:left w:val="single" w:sz="4" w:space="0" w:color="auto"/>
              <w:bottom w:val="single" w:sz="4" w:space="0" w:color="auto"/>
              <w:right w:val="single" w:sz="4" w:space="0" w:color="auto"/>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1" w:type="dxa"/>
            <w:tcBorders>
              <w:top w:val="single" w:sz="4" w:space="0" w:color="auto"/>
              <w:left w:val="single" w:sz="4" w:space="0" w:color="auto"/>
              <w:bottom w:val="single" w:sz="4" w:space="0" w:color="auto"/>
              <w:right w:val="single" w:sz="4" w:space="0" w:color="auto"/>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1" w:type="dxa"/>
            <w:tcBorders>
              <w:top w:val="single" w:sz="4" w:space="0" w:color="auto"/>
              <w:left w:val="nil"/>
              <w:bottom w:val="single" w:sz="4" w:space="0" w:color="auto"/>
              <w:right w:val="nil"/>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2" w:type="dxa"/>
            <w:tcBorders>
              <w:top w:val="single" w:sz="4" w:space="0" w:color="auto"/>
              <w:left w:val="nil"/>
              <w:bottom w:val="single" w:sz="4" w:space="0" w:color="auto"/>
              <w:right w:val="nil"/>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2" w:type="dxa"/>
            <w:tcBorders>
              <w:top w:val="single" w:sz="4" w:space="0" w:color="auto"/>
              <w:left w:val="nil"/>
              <w:bottom w:val="single" w:sz="4" w:space="0" w:color="auto"/>
              <w:right w:val="nil"/>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2F2289" w:rsidRPr="005A4247" w:rsidRDefault="002F2289" w:rsidP="002F2289">
            <w:pPr>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2F2289" w:rsidRPr="005A4247" w:rsidRDefault="002F2289" w:rsidP="002F2289">
            <w:pPr>
              <w:spacing w:after="0" w:line="240" w:lineRule="auto"/>
              <w:jc w:val="center"/>
              <w:rPr>
                <w:rFonts w:ascii="Times New Roman" w:hAnsi="Times New Roman" w:cs="Times New Roman"/>
              </w:rPr>
            </w:pPr>
          </w:p>
        </w:tc>
      </w:tr>
    </w:tbl>
    <w:p w:rsidR="008457C3" w:rsidRPr="005A4247" w:rsidRDefault="008457C3" w:rsidP="008457C3">
      <w:pPr>
        <w:pStyle w:val="1"/>
        <w:spacing w:after="120"/>
        <w:ind w:right="-109" w:firstLine="0"/>
        <w:jc w:val="center"/>
        <w:rPr>
          <w:sz w:val="22"/>
          <w:szCs w:val="22"/>
        </w:rPr>
      </w:pPr>
      <w:r w:rsidRPr="005A4247">
        <w:rPr>
          <w:rFonts w:eastAsia="Calibri"/>
          <w:sz w:val="22"/>
          <w:szCs w:val="22"/>
          <w:lang w:eastAsia="en-US"/>
        </w:rPr>
        <w:t xml:space="preserve">Дата присвоения идентификационного номера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8457C3" w:rsidRPr="005A4247" w:rsidTr="002F2289">
        <w:trPr>
          <w:trHeight w:hRule="exact" w:val="360"/>
          <w:jc w:val="center"/>
        </w:trPr>
        <w:tc>
          <w:tcPr>
            <w:tcW w:w="312" w:type="dxa"/>
            <w:tcBorders>
              <w:top w:val="single" w:sz="4" w:space="0" w:color="auto"/>
              <w:left w:val="single" w:sz="4" w:space="0" w:color="auto"/>
              <w:bottom w:val="single" w:sz="4" w:space="0" w:color="auto"/>
              <w:right w:val="single" w:sz="4" w:space="0" w:color="auto"/>
            </w:tcBorders>
            <w:vAlign w:val="center"/>
          </w:tcPr>
          <w:p w:rsidR="008457C3" w:rsidRPr="005A4247" w:rsidRDefault="008457C3" w:rsidP="002F2289">
            <w:pPr>
              <w:autoSpaceDE w:val="0"/>
              <w:autoSpaceDN w:val="0"/>
              <w:spacing w:after="0" w:line="240" w:lineRule="auto"/>
              <w:ind w:firstLine="28"/>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8457C3" w:rsidRPr="005A4247" w:rsidRDefault="008457C3" w:rsidP="002F2289">
            <w:pPr>
              <w:autoSpaceDE w:val="0"/>
              <w:autoSpaceDN w:val="0"/>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8457C3" w:rsidRPr="005A4247" w:rsidRDefault="008457C3" w:rsidP="002F2289">
            <w:pPr>
              <w:autoSpaceDE w:val="0"/>
              <w:autoSpaceDN w:val="0"/>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8457C3" w:rsidRPr="005A4247" w:rsidRDefault="008457C3" w:rsidP="002F2289">
            <w:pPr>
              <w:autoSpaceDE w:val="0"/>
              <w:autoSpaceDN w:val="0"/>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8457C3" w:rsidRPr="005A4247" w:rsidRDefault="008457C3" w:rsidP="002F2289">
            <w:pPr>
              <w:autoSpaceDE w:val="0"/>
              <w:autoSpaceDN w:val="0"/>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8457C3" w:rsidRPr="005A4247" w:rsidRDefault="008457C3" w:rsidP="002F2289">
            <w:pPr>
              <w:autoSpaceDE w:val="0"/>
              <w:autoSpaceDN w:val="0"/>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8457C3" w:rsidRPr="005A4247" w:rsidRDefault="008457C3" w:rsidP="002F2289">
            <w:pPr>
              <w:autoSpaceDE w:val="0"/>
              <w:autoSpaceDN w:val="0"/>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8457C3" w:rsidRPr="005A4247" w:rsidRDefault="008457C3" w:rsidP="002F2289">
            <w:pPr>
              <w:autoSpaceDE w:val="0"/>
              <w:autoSpaceDN w:val="0"/>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8457C3" w:rsidRPr="005A4247" w:rsidRDefault="008457C3" w:rsidP="002F2289">
            <w:pPr>
              <w:autoSpaceDE w:val="0"/>
              <w:autoSpaceDN w:val="0"/>
              <w:spacing w:after="0" w:line="240" w:lineRule="auto"/>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center"/>
          </w:tcPr>
          <w:p w:rsidR="008457C3" w:rsidRPr="005A4247" w:rsidRDefault="008457C3" w:rsidP="002F2289">
            <w:pPr>
              <w:autoSpaceDE w:val="0"/>
              <w:autoSpaceDN w:val="0"/>
              <w:spacing w:after="0" w:line="240" w:lineRule="auto"/>
              <w:jc w:val="center"/>
              <w:rPr>
                <w:rFonts w:ascii="Times New Roman" w:hAnsi="Times New Roman" w:cs="Times New Roman"/>
              </w:rPr>
            </w:pPr>
          </w:p>
        </w:tc>
      </w:tr>
    </w:tbl>
    <w:p w:rsidR="008457C3" w:rsidRPr="005A4247" w:rsidRDefault="008457C3" w:rsidP="008457C3">
      <w:pPr>
        <w:pStyle w:val="1"/>
        <w:spacing w:after="120"/>
        <w:ind w:right="-109" w:firstLine="0"/>
        <w:jc w:val="center"/>
        <w:rPr>
          <w:sz w:val="22"/>
          <w:szCs w:val="22"/>
        </w:rPr>
      </w:pPr>
    </w:p>
    <w:p w:rsidR="008457C3" w:rsidRDefault="008457C3" w:rsidP="008457C3">
      <w:pPr>
        <w:widowControl w:val="0"/>
        <w:autoSpaceDE w:val="0"/>
        <w:autoSpaceDN w:val="0"/>
        <w:adjustRightInd w:val="0"/>
        <w:spacing w:before="120" w:after="120" w:line="240" w:lineRule="auto"/>
        <w:ind w:left="284" w:right="-110"/>
        <w:jc w:val="center"/>
        <w:outlineLvl w:val="0"/>
        <w:rPr>
          <w:rFonts w:ascii="Times New Roman" w:eastAsia="Hiragino Sans W3" w:hAnsi="Times New Roman"/>
          <w:kern w:val="2"/>
        </w:rPr>
      </w:pPr>
      <w:r>
        <w:rPr>
          <w:rFonts w:ascii="Times New Roman" w:eastAsia="Hiragino Sans W3" w:hAnsi="Times New Roman"/>
          <w:kern w:val="2"/>
        </w:rPr>
        <w:t>Коммерческие облигации размещаются путем закрытой подписки</w:t>
      </w:r>
    </w:p>
    <w:p w:rsidR="008457C3" w:rsidRPr="007C4E3E" w:rsidRDefault="008457C3" w:rsidP="008457C3">
      <w:pPr>
        <w:widowControl w:val="0"/>
        <w:autoSpaceDE w:val="0"/>
        <w:autoSpaceDN w:val="0"/>
        <w:adjustRightInd w:val="0"/>
        <w:spacing w:before="120" w:after="120" w:line="240" w:lineRule="auto"/>
        <w:ind w:left="284" w:right="-110"/>
        <w:jc w:val="center"/>
        <w:rPr>
          <w:rFonts w:ascii="Times New Roman" w:eastAsia="Hiragino Sans W3" w:hAnsi="Times New Roman"/>
          <w:kern w:val="2"/>
        </w:rPr>
      </w:pPr>
      <w:r>
        <w:rPr>
          <w:rFonts w:ascii="Times New Roman" w:eastAsia="Hiragino Sans W3" w:hAnsi="Times New Roman"/>
          <w:kern w:val="2"/>
        </w:rPr>
        <w:t xml:space="preserve">Срок </w:t>
      </w:r>
      <w:r w:rsidRPr="007C4E3E">
        <w:rPr>
          <w:rFonts w:ascii="Times New Roman" w:eastAsia="Hiragino Sans W3" w:hAnsi="Times New Roman"/>
          <w:kern w:val="2"/>
        </w:rPr>
        <w:t xml:space="preserve">погашения в </w:t>
      </w:r>
      <w:r w:rsidR="007C4E3E" w:rsidRPr="007C4E3E">
        <w:rPr>
          <w:rFonts w:ascii="Times New Roman" w:eastAsia="Hiragino Sans W3" w:hAnsi="Times New Roman"/>
          <w:kern w:val="2"/>
        </w:rPr>
        <w:t>1 092</w:t>
      </w:r>
      <w:r w:rsidRPr="007C4E3E">
        <w:rPr>
          <w:rFonts w:ascii="Times New Roman" w:eastAsia="Hiragino Sans W3" w:hAnsi="Times New Roman"/>
          <w:kern w:val="2"/>
        </w:rPr>
        <w:t xml:space="preserve"> (Одна тысяча девяносто второй) день с даты начала размещения коммерческих облигаций.</w:t>
      </w:r>
    </w:p>
    <w:p w:rsidR="008457C3" w:rsidRPr="007C4E3E" w:rsidRDefault="007C4E3E" w:rsidP="008457C3">
      <w:pPr>
        <w:widowControl w:val="0"/>
        <w:autoSpaceDE w:val="0"/>
        <w:autoSpaceDN w:val="0"/>
        <w:adjustRightInd w:val="0"/>
        <w:spacing w:before="120" w:after="120" w:line="240" w:lineRule="auto"/>
        <w:ind w:left="284" w:right="-110"/>
        <w:jc w:val="center"/>
        <w:rPr>
          <w:rFonts w:ascii="Times New Roman" w:eastAsia="Hiragino Sans W3" w:hAnsi="Times New Roman"/>
          <w:kern w:val="2"/>
        </w:rPr>
      </w:pPr>
      <w:r w:rsidRPr="007C4E3E">
        <w:rPr>
          <w:rFonts w:ascii="Times New Roman" w:eastAsia="Hiragino Sans W3" w:hAnsi="Times New Roman"/>
          <w:bCs/>
          <w:kern w:val="2"/>
        </w:rPr>
        <w:t>Общество с ограниченной ответственностью "Норманн-Сервис"</w:t>
      </w:r>
      <w:r w:rsidRPr="007C4E3E">
        <w:rPr>
          <w:rFonts w:ascii="Times New Roman" w:eastAsia="Hiragino Sans W3" w:hAnsi="Times New Roman"/>
          <w:kern w:val="2"/>
        </w:rPr>
        <w:t xml:space="preserve"> </w:t>
      </w:r>
      <w:r w:rsidR="008457C3" w:rsidRPr="007C4E3E">
        <w:rPr>
          <w:rFonts w:ascii="Times New Roman" w:eastAsia="Hiragino Sans W3" w:hAnsi="Times New Roman"/>
          <w:kern w:val="2"/>
        </w:rPr>
        <w:t>(далее – «Эмитент») обязуется обеспечить права владельцев Коммерческих облигаций при соблюдении ими установленного законодательством Российской Федерации порядка осуществления этих прав.</w:t>
      </w:r>
    </w:p>
    <w:p w:rsidR="008457C3" w:rsidRPr="007C4E3E" w:rsidRDefault="008457C3" w:rsidP="008457C3">
      <w:pPr>
        <w:widowControl w:val="0"/>
        <w:autoSpaceDE w:val="0"/>
        <w:autoSpaceDN w:val="0"/>
        <w:adjustRightInd w:val="0"/>
        <w:spacing w:before="120" w:after="120" w:line="240" w:lineRule="auto"/>
        <w:ind w:left="284" w:right="-110"/>
        <w:jc w:val="center"/>
        <w:rPr>
          <w:rFonts w:ascii="Times New Roman" w:eastAsia="Hiragino Sans W3" w:hAnsi="Times New Roman"/>
          <w:kern w:val="2"/>
        </w:rPr>
      </w:pPr>
    </w:p>
    <w:p w:rsidR="008457C3" w:rsidRDefault="008457C3" w:rsidP="008457C3">
      <w:pPr>
        <w:widowControl w:val="0"/>
        <w:autoSpaceDE w:val="0"/>
        <w:autoSpaceDN w:val="0"/>
        <w:adjustRightInd w:val="0"/>
        <w:spacing w:before="120" w:after="120" w:line="240" w:lineRule="auto"/>
        <w:ind w:left="284" w:right="-286"/>
        <w:jc w:val="both"/>
        <w:rPr>
          <w:rFonts w:ascii="Times New Roman" w:eastAsia="Hiragino Sans W3" w:hAnsi="Times New Roman"/>
          <w:kern w:val="2"/>
        </w:rPr>
      </w:pPr>
      <w:r w:rsidRPr="007C4E3E">
        <w:rPr>
          <w:rFonts w:ascii="Times New Roman" w:eastAsia="Hiragino Sans W3" w:hAnsi="Times New Roman"/>
          <w:kern w:val="2"/>
        </w:rPr>
        <w:t xml:space="preserve">Настоящий сертификат удостоверяет права на </w:t>
      </w:r>
      <w:r w:rsidR="006602D2">
        <w:rPr>
          <w:rFonts w:ascii="Times New Roman" w:eastAsia="Hiragino Sans W3" w:hAnsi="Times New Roman"/>
          <w:kern w:val="2"/>
        </w:rPr>
        <w:t>1</w:t>
      </w:r>
      <w:r w:rsidR="007C4E3E">
        <w:rPr>
          <w:rFonts w:ascii="Times New Roman" w:eastAsia="Hiragino Sans W3" w:hAnsi="Times New Roman"/>
          <w:kern w:val="2"/>
        </w:rPr>
        <w:t>00 000</w:t>
      </w:r>
      <w:r w:rsidRPr="007C4E3E">
        <w:rPr>
          <w:rFonts w:ascii="Times New Roman" w:eastAsia="Hiragino Sans W3" w:hAnsi="Times New Roman"/>
          <w:kern w:val="2"/>
        </w:rPr>
        <w:t xml:space="preserve"> (</w:t>
      </w:r>
      <w:r w:rsidR="006602D2">
        <w:rPr>
          <w:rFonts w:ascii="Times New Roman" w:eastAsia="Hiragino Sans W3" w:hAnsi="Times New Roman"/>
          <w:kern w:val="2"/>
        </w:rPr>
        <w:t>Сто</w:t>
      </w:r>
      <w:r w:rsidR="007C4E3E">
        <w:rPr>
          <w:rFonts w:ascii="Times New Roman" w:eastAsia="Hiragino Sans W3" w:hAnsi="Times New Roman"/>
          <w:kern w:val="2"/>
        </w:rPr>
        <w:t xml:space="preserve"> тысяч</w:t>
      </w:r>
      <w:r w:rsidRPr="007C4E3E">
        <w:rPr>
          <w:rFonts w:ascii="Times New Roman" w:eastAsia="Hiragino Sans W3" w:hAnsi="Times New Roman"/>
          <w:kern w:val="2"/>
        </w:rPr>
        <w:t xml:space="preserve">) </w:t>
      </w:r>
      <w:r w:rsidR="00331EB1" w:rsidRPr="007C4E3E">
        <w:rPr>
          <w:rFonts w:ascii="Times New Roman" w:eastAsia="Hiragino Sans W3" w:hAnsi="Times New Roman"/>
          <w:kern w:val="2"/>
        </w:rPr>
        <w:t xml:space="preserve">Коммерческих </w:t>
      </w:r>
      <w:r w:rsidRPr="007C4E3E">
        <w:rPr>
          <w:rFonts w:ascii="Times New Roman" w:eastAsia="Hiragino Sans W3" w:hAnsi="Times New Roman"/>
          <w:kern w:val="2"/>
        </w:rPr>
        <w:t>облигаций номинальной стоимостью</w:t>
      </w:r>
      <w:r w:rsidR="007C4E3E">
        <w:rPr>
          <w:rFonts w:ascii="Times New Roman" w:eastAsia="Hiragino Sans W3" w:hAnsi="Times New Roman"/>
          <w:kern w:val="2"/>
        </w:rPr>
        <w:t xml:space="preserve"> 1 000</w:t>
      </w:r>
      <w:r w:rsidRPr="007C4E3E">
        <w:rPr>
          <w:rFonts w:ascii="Times New Roman" w:eastAsia="Hiragino Sans W3" w:hAnsi="Times New Roman"/>
          <w:kern w:val="2"/>
        </w:rPr>
        <w:t xml:space="preserve"> (</w:t>
      </w:r>
      <w:r w:rsidR="007C4E3E">
        <w:rPr>
          <w:rFonts w:ascii="Times New Roman" w:eastAsia="Hiragino Sans W3" w:hAnsi="Times New Roman"/>
          <w:kern w:val="2"/>
        </w:rPr>
        <w:t>Одна тысяча</w:t>
      </w:r>
      <w:r w:rsidRPr="007C4E3E">
        <w:rPr>
          <w:rFonts w:ascii="Times New Roman" w:eastAsia="Hiragino Sans W3" w:hAnsi="Times New Roman"/>
          <w:kern w:val="2"/>
        </w:rPr>
        <w:t>) рублей каждая общей номинальной стоимостью </w:t>
      </w:r>
      <w:r w:rsidR="006602D2">
        <w:rPr>
          <w:rFonts w:ascii="Times New Roman" w:eastAsia="Hiragino Sans W3" w:hAnsi="Times New Roman"/>
          <w:kern w:val="2"/>
        </w:rPr>
        <w:t>1</w:t>
      </w:r>
      <w:r w:rsidR="007C4E3E">
        <w:rPr>
          <w:rFonts w:ascii="Times New Roman" w:eastAsia="Hiragino Sans W3" w:hAnsi="Times New Roman"/>
          <w:kern w:val="2"/>
        </w:rPr>
        <w:t>00 000 000</w:t>
      </w:r>
      <w:r w:rsidRPr="007C4E3E">
        <w:rPr>
          <w:rFonts w:ascii="Times New Roman" w:eastAsia="Hiragino Sans W3" w:hAnsi="Times New Roman"/>
          <w:kern w:val="2"/>
        </w:rPr>
        <w:t xml:space="preserve"> (</w:t>
      </w:r>
      <w:r w:rsidR="006602D2">
        <w:rPr>
          <w:rFonts w:ascii="Times New Roman" w:eastAsia="Hiragino Sans W3" w:hAnsi="Times New Roman"/>
          <w:kern w:val="2"/>
        </w:rPr>
        <w:t>Сто</w:t>
      </w:r>
      <w:r w:rsidR="007C4E3E">
        <w:rPr>
          <w:rFonts w:ascii="Times New Roman" w:eastAsia="Hiragino Sans W3" w:hAnsi="Times New Roman"/>
          <w:kern w:val="2"/>
        </w:rPr>
        <w:t xml:space="preserve"> миллионов</w:t>
      </w:r>
      <w:r w:rsidRPr="007C4E3E">
        <w:rPr>
          <w:rFonts w:ascii="Times New Roman" w:eastAsia="Hiragino Sans W3" w:hAnsi="Times New Roman"/>
          <w:kern w:val="2"/>
        </w:rPr>
        <w:t>) рублей.</w:t>
      </w:r>
    </w:p>
    <w:p w:rsidR="008457C3" w:rsidRDefault="008457C3" w:rsidP="008457C3">
      <w:pPr>
        <w:widowControl w:val="0"/>
        <w:autoSpaceDE w:val="0"/>
        <w:autoSpaceDN w:val="0"/>
        <w:adjustRightInd w:val="0"/>
        <w:spacing w:before="120" w:after="120" w:line="240" w:lineRule="auto"/>
        <w:ind w:left="284" w:right="-428"/>
        <w:jc w:val="both"/>
        <w:rPr>
          <w:rFonts w:ascii="Times New Roman" w:eastAsia="Hiragino Sans W3" w:hAnsi="Times New Roman"/>
          <w:kern w:val="2"/>
        </w:rPr>
      </w:pPr>
    </w:p>
    <w:p w:rsidR="008457C3" w:rsidRDefault="008457C3" w:rsidP="008457C3">
      <w:pPr>
        <w:widowControl w:val="0"/>
        <w:autoSpaceDE w:val="0"/>
        <w:autoSpaceDN w:val="0"/>
        <w:adjustRightInd w:val="0"/>
        <w:spacing w:before="120" w:after="120" w:line="240" w:lineRule="auto"/>
        <w:ind w:left="284" w:right="-286"/>
        <w:jc w:val="both"/>
        <w:rPr>
          <w:rFonts w:ascii="Times New Roman" w:eastAsia="Hiragino Sans W3" w:hAnsi="Times New Roman"/>
          <w:kern w:val="2"/>
        </w:rPr>
      </w:pPr>
      <w:r>
        <w:rPr>
          <w:rFonts w:ascii="Times New Roman" w:eastAsia="Hiragino Sans W3" w:hAnsi="Times New Roman"/>
          <w:kern w:val="2"/>
        </w:rPr>
        <w:t>Общее количество Коммерческих облигаций, имеющего идентификационный номер __________________________ от «___» ____________ 20</w:t>
      </w:r>
      <w:r w:rsidR="00AC51B0">
        <w:rPr>
          <w:rFonts w:ascii="Times New Roman" w:eastAsia="Hiragino Sans W3" w:hAnsi="Times New Roman"/>
          <w:kern w:val="2"/>
        </w:rPr>
        <w:t>18</w:t>
      </w:r>
      <w:r>
        <w:rPr>
          <w:rFonts w:ascii="Times New Roman" w:eastAsia="Hiragino Sans W3" w:hAnsi="Times New Roman"/>
          <w:kern w:val="2"/>
        </w:rPr>
        <w:t xml:space="preserve"> года, составляет </w:t>
      </w:r>
      <w:r w:rsidR="006602D2">
        <w:rPr>
          <w:rFonts w:ascii="Times New Roman" w:eastAsia="Hiragino Sans W3" w:hAnsi="Times New Roman"/>
          <w:kern w:val="2"/>
        </w:rPr>
        <w:t>1</w:t>
      </w:r>
      <w:r w:rsidR="00AC51B0">
        <w:rPr>
          <w:rFonts w:ascii="Times New Roman" w:eastAsia="Hiragino Sans W3" w:hAnsi="Times New Roman"/>
          <w:kern w:val="2"/>
        </w:rPr>
        <w:t>00 000</w:t>
      </w:r>
      <w:r w:rsidR="00AC51B0" w:rsidRPr="007C4E3E">
        <w:rPr>
          <w:rFonts w:ascii="Times New Roman" w:eastAsia="Hiragino Sans W3" w:hAnsi="Times New Roman"/>
          <w:kern w:val="2"/>
        </w:rPr>
        <w:t xml:space="preserve"> (</w:t>
      </w:r>
      <w:r w:rsidR="006602D2">
        <w:rPr>
          <w:rFonts w:ascii="Times New Roman" w:eastAsia="Hiragino Sans W3" w:hAnsi="Times New Roman"/>
          <w:kern w:val="2"/>
        </w:rPr>
        <w:t>Сто</w:t>
      </w:r>
      <w:r w:rsidR="00AC51B0">
        <w:rPr>
          <w:rFonts w:ascii="Times New Roman" w:eastAsia="Hiragino Sans W3" w:hAnsi="Times New Roman"/>
          <w:kern w:val="2"/>
        </w:rPr>
        <w:t xml:space="preserve"> тысяч</w:t>
      </w:r>
      <w:r w:rsidR="00AC51B0" w:rsidRPr="007C4E3E">
        <w:rPr>
          <w:rFonts w:ascii="Times New Roman" w:eastAsia="Hiragino Sans W3" w:hAnsi="Times New Roman"/>
          <w:kern w:val="2"/>
        </w:rPr>
        <w:t>) Коммерческих облигаций номинальной стоимостью</w:t>
      </w:r>
      <w:r w:rsidR="00AC51B0">
        <w:rPr>
          <w:rFonts w:ascii="Times New Roman" w:eastAsia="Hiragino Sans W3" w:hAnsi="Times New Roman"/>
          <w:kern w:val="2"/>
        </w:rPr>
        <w:t xml:space="preserve"> 1 000</w:t>
      </w:r>
      <w:r w:rsidR="00AC51B0" w:rsidRPr="007C4E3E">
        <w:rPr>
          <w:rFonts w:ascii="Times New Roman" w:eastAsia="Hiragino Sans W3" w:hAnsi="Times New Roman"/>
          <w:kern w:val="2"/>
        </w:rPr>
        <w:t xml:space="preserve"> (</w:t>
      </w:r>
      <w:r w:rsidR="00AC51B0">
        <w:rPr>
          <w:rFonts w:ascii="Times New Roman" w:eastAsia="Hiragino Sans W3" w:hAnsi="Times New Roman"/>
          <w:kern w:val="2"/>
        </w:rPr>
        <w:t>Одна тысяча</w:t>
      </w:r>
      <w:r w:rsidR="00AC51B0" w:rsidRPr="007C4E3E">
        <w:rPr>
          <w:rFonts w:ascii="Times New Roman" w:eastAsia="Hiragino Sans W3" w:hAnsi="Times New Roman"/>
          <w:kern w:val="2"/>
        </w:rPr>
        <w:t>) рублей каждая общей номинальной стоимостью </w:t>
      </w:r>
      <w:r w:rsidR="006602D2">
        <w:rPr>
          <w:rFonts w:ascii="Times New Roman" w:eastAsia="Hiragino Sans W3" w:hAnsi="Times New Roman"/>
          <w:kern w:val="2"/>
        </w:rPr>
        <w:t>1</w:t>
      </w:r>
      <w:r w:rsidR="00AC51B0">
        <w:rPr>
          <w:rFonts w:ascii="Times New Roman" w:eastAsia="Hiragino Sans W3" w:hAnsi="Times New Roman"/>
          <w:kern w:val="2"/>
        </w:rPr>
        <w:t>00 000 000</w:t>
      </w:r>
      <w:r w:rsidR="00AC51B0" w:rsidRPr="007C4E3E">
        <w:rPr>
          <w:rFonts w:ascii="Times New Roman" w:eastAsia="Hiragino Sans W3" w:hAnsi="Times New Roman"/>
          <w:kern w:val="2"/>
        </w:rPr>
        <w:t xml:space="preserve"> (</w:t>
      </w:r>
      <w:r w:rsidR="006602D2">
        <w:rPr>
          <w:rFonts w:ascii="Times New Roman" w:eastAsia="Hiragino Sans W3" w:hAnsi="Times New Roman"/>
          <w:kern w:val="2"/>
        </w:rPr>
        <w:t>Сто</w:t>
      </w:r>
      <w:r w:rsidR="00AC51B0">
        <w:rPr>
          <w:rFonts w:ascii="Times New Roman" w:eastAsia="Hiragino Sans W3" w:hAnsi="Times New Roman"/>
          <w:kern w:val="2"/>
        </w:rPr>
        <w:t xml:space="preserve"> миллионов</w:t>
      </w:r>
      <w:r w:rsidR="00AC51B0" w:rsidRPr="007C4E3E">
        <w:rPr>
          <w:rFonts w:ascii="Times New Roman" w:eastAsia="Hiragino Sans W3" w:hAnsi="Times New Roman"/>
          <w:kern w:val="2"/>
        </w:rPr>
        <w:t>) рублей.</w:t>
      </w:r>
    </w:p>
    <w:p w:rsidR="008457C3" w:rsidRPr="005A4247" w:rsidRDefault="008457C3" w:rsidP="008457C3">
      <w:pPr>
        <w:pStyle w:val="1"/>
        <w:spacing w:after="120"/>
        <w:ind w:right="-109" w:firstLine="0"/>
        <w:rPr>
          <w:sz w:val="22"/>
          <w:szCs w:val="22"/>
        </w:rPr>
      </w:pPr>
    </w:p>
    <w:p w:rsidR="008457C3" w:rsidRPr="005A4247" w:rsidRDefault="008457C3" w:rsidP="008457C3">
      <w:pPr>
        <w:pStyle w:val="1"/>
        <w:spacing w:after="120"/>
        <w:ind w:right="-109" w:firstLine="0"/>
        <w:rPr>
          <w:i/>
          <w:iCs/>
          <w:sz w:val="22"/>
          <w:szCs w:val="22"/>
          <w:lang w:eastAsia="en-US"/>
        </w:rPr>
      </w:pPr>
      <w:r w:rsidRPr="005A4247">
        <w:rPr>
          <w:i/>
          <w:iCs/>
          <w:sz w:val="22"/>
          <w:szCs w:val="22"/>
          <w:lang w:eastAsia="en-US"/>
        </w:rPr>
        <w:t>Настоящий сертификат передается на хранение в Небанковскую кредитную организацию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rsidR="008457C3" w:rsidRPr="005A4247" w:rsidRDefault="008457C3" w:rsidP="008457C3">
      <w:pPr>
        <w:pStyle w:val="1"/>
        <w:spacing w:after="120"/>
        <w:ind w:right="-109" w:firstLine="0"/>
        <w:rPr>
          <w:i/>
          <w:iCs/>
          <w:sz w:val="22"/>
          <w:szCs w:val="22"/>
          <w:lang w:eastAsia="en-US"/>
        </w:rPr>
      </w:pPr>
      <w:r w:rsidRPr="005A4247">
        <w:rPr>
          <w:i/>
          <w:iCs/>
          <w:sz w:val="22"/>
          <w:szCs w:val="22"/>
          <w:lang w:eastAsia="en-US"/>
        </w:rPr>
        <w:t>Место нахождения Депозитария: город Москва, улица Спартаковская, дом 12</w:t>
      </w:r>
    </w:p>
    <w:p w:rsidR="008457C3" w:rsidRPr="005A4247" w:rsidRDefault="008457C3" w:rsidP="008457C3">
      <w:pPr>
        <w:pStyle w:val="Normal1"/>
        <w:widowControl/>
        <w:autoSpaceDE/>
        <w:spacing w:before="120" w:after="120"/>
      </w:pPr>
    </w:p>
    <w:p w:rsidR="008457C3" w:rsidRDefault="008457C3" w:rsidP="008457C3">
      <w:pPr>
        <w:spacing w:before="120" w:after="120"/>
        <w:rPr>
          <w:rFonts w:ascii="Times New Roman" w:hAnsi="Times New Roman" w:cs="Times New Roman"/>
          <w:bCs/>
        </w:rPr>
      </w:pPr>
      <w:r>
        <w:rPr>
          <w:rFonts w:ascii="Times New Roman" w:hAnsi="Times New Roman" w:cs="Times New Roman"/>
          <w:bCs/>
        </w:rPr>
        <w:br w:type="page"/>
      </w:r>
    </w:p>
    <w:p w:rsidR="008457C3" w:rsidRPr="005A4247" w:rsidRDefault="008457C3" w:rsidP="008457C3">
      <w:pPr>
        <w:autoSpaceDE w:val="0"/>
        <w:autoSpaceDN w:val="0"/>
        <w:adjustRightInd w:val="0"/>
        <w:ind w:firstLine="540"/>
        <w:jc w:val="both"/>
        <w:rPr>
          <w:rFonts w:ascii="Times New Roman" w:hAnsi="Times New Roman" w:cs="Times New Roman"/>
          <w:bCs/>
        </w:rPr>
      </w:pPr>
    </w:p>
    <w:p w:rsidR="008457C3" w:rsidRPr="00CC2418" w:rsidRDefault="008457C3" w:rsidP="008457C3">
      <w:pPr>
        <w:numPr>
          <w:ilvl w:val="0"/>
          <w:numId w:val="2"/>
        </w:numPr>
        <w:adjustRightInd w:val="0"/>
        <w:spacing w:after="0" w:line="240" w:lineRule="auto"/>
        <w:jc w:val="both"/>
        <w:rPr>
          <w:rFonts w:ascii="Times New Roman" w:eastAsia="Calibri" w:hAnsi="Times New Roman" w:cs="Times New Roman"/>
        </w:rPr>
      </w:pPr>
      <w:r w:rsidRPr="00CC2418">
        <w:rPr>
          <w:rFonts w:ascii="Times New Roman" w:eastAsia="Calibri" w:hAnsi="Times New Roman" w:cs="Times New Roman"/>
        </w:rPr>
        <w:t xml:space="preserve"> Идентификационные признаки выпуска облигаций (дополнительного выпуска):</w:t>
      </w:r>
    </w:p>
    <w:p w:rsidR="008457C3" w:rsidRDefault="008457C3" w:rsidP="008457C3">
      <w:pPr>
        <w:shd w:val="clear" w:color="auto" w:fill="FFFFFF"/>
        <w:spacing w:after="0" w:line="240" w:lineRule="auto"/>
        <w:ind w:firstLine="547"/>
        <w:jc w:val="both"/>
        <w:rPr>
          <w:rFonts w:ascii="Times New Roman" w:hAnsi="Times New Roman" w:cs="Times New Roman"/>
          <w:b/>
          <w:bCs/>
          <w:i/>
          <w:iCs/>
          <w:kern w:val="1"/>
          <w:u w:color="C0504D"/>
        </w:rPr>
      </w:pPr>
      <w:r w:rsidRPr="004860A2">
        <w:rPr>
          <w:rFonts w:ascii="Times New Roman" w:hAnsi="Times New Roman" w:cs="Times New Roman"/>
          <w:b/>
          <w:bCs/>
          <w:i/>
          <w:iCs/>
          <w:kern w:val="1"/>
          <w:u w:color="C0504D"/>
        </w:rPr>
        <w:t>Коммерческие облигации на предъявителя неконвертируемые процентные серии КО-</w:t>
      </w:r>
      <w:r>
        <w:rPr>
          <w:rFonts w:ascii="Times New Roman" w:hAnsi="Times New Roman" w:cs="Times New Roman"/>
          <w:b/>
          <w:bCs/>
          <w:i/>
          <w:iCs/>
          <w:kern w:val="1"/>
          <w:u w:color="C0504D"/>
        </w:rPr>
        <w:t>П</w:t>
      </w:r>
      <w:r w:rsidR="00AC51B0" w:rsidRPr="00AC51B0">
        <w:rPr>
          <w:rFonts w:ascii="Times New Roman" w:hAnsi="Times New Roman" w:cs="Times New Roman"/>
          <w:b/>
          <w:bCs/>
          <w:i/>
          <w:iCs/>
          <w:kern w:val="1"/>
          <w:u w:color="C0504D"/>
        </w:rPr>
        <w:t>01</w:t>
      </w:r>
      <w:r w:rsidRPr="004860A2">
        <w:rPr>
          <w:rFonts w:ascii="Times New Roman" w:hAnsi="Times New Roman" w:cs="Times New Roman"/>
          <w:b/>
          <w:bCs/>
          <w:i/>
          <w:iCs/>
          <w:kern w:val="1"/>
          <w:u w:color="C0504D"/>
        </w:rPr>
        <w:t xml:space="preserve"> (далее по тексту именуются совокупно «Коммерческие облигации», а по отдельности </w:t>
      </w:r>
      <w:r w:rsidR="00AC51B0" w:rsidRPr="004860A2">
        <w:rPr>
          <w:rFonts w:ascii="Times New Roman" w:hAnsi="Times New Roman" w:cs="Times New Roman"/>
          <w:b/>
          <w:bCs/>
          <w:i/>
          <w:iCs/>
          <w:kern w:val="1"/>
          <w:u w:color="C0504D"/>
        </w:rPr>
        <w:t>- «</w:t>
      </w:r>
      <w:r w:rsidRPr="004860A2">
        <w:rPr>
          <w:rFonts w:ascii="Times New Roman" w:hAnsi="Times New Roman" w:cs="Times New Roman"/>
          <w:b/>
          <w:bCs/>
          <w:i/>
          <w:iCs/>
          <w:kern w:val="1"/>
          <w:u w:color="C0504D"/>
        </w:rPr>
        <w:t>Коммерческая облигация»).</w:t>
      </w:r>
    </w:p>
    <w:p w:rsidR="008457C3" w:rsidRDefault="008457C3" w:rsidP="008457C3">
      <w:pPr>
        <w:widowControl w:val="0"/>
        <w:autoSpaceDE w:val="0"/>
        <w:autoSpaceDN w:val="0"/>
        <w:adjustRightInd w:val="0"/>
        <w:ind w:right="-1" w:firstLine="567"/>
        <w:jc w:val="both"/>
        <w:rPr>
          <w:rFonts w:ascii="Times New Roman" w:eastAsia="Hiragino Sans W3" w:hAnsi="Times New Roman"/>
          <w:b/>
          <w:bCs/>
          <w:i/>
          <w:iCs/>
          <w:kern w:val="2"/>
        </w:rPr>
      </w:pPr>
      <w:r>
        <w:rPr>
          <w:rFonts w:ascii="Times New Roman" w:eastAsia="Hiragino Sans W3" w:hAnsi="Times New Roman"/>
          <w:b/>
          <w:bCs/>
          <w:i/>
          <w:iCs/>
          <w:kern w:val="2"/>
        </w:rPr>
        <w:t xml:space="preserve">Срок погашения </w:t>
      </w:r>
      <w:r w:rsidR="00AC51B0">
        <w:rPr>
          <w:rFonts w:ascii="Times New Roman" w:eastAsia="Hiragino Sans W3" w:hAnsi="Times New Roman"/>
          <w:b/>
          <w:bCs/>
          <w:i/>
          <w:iCs/>
          <w:kern w:val="2"/>
        </w:rPr>
        <w:t>–</w:t>
      </w:r>
      <w:r>
        <w:rPr>
          <w:rFonts w:ascii="Times New Roman" w:eastAsia="Hiragino Sans W3" w:hAnsi="Times New Roman"/>
          <w:b/>
          <w:bCs/>
          <w:i/>
          <w:iCs/>
          <w:kern w:val="2"/>
        </w:rPr>
        <w:t xml:space="preserve"> </w:t>
      </w:r>
      <w:r w:rsidR="00AC51B0" w:rsidRPr="00AC51B0">
        <w:rPr>
          <w:rFonts w:ascii="Times New Roman" w:eastAsia="Hiragino Sans W3" w:hAnsi="Times New Roman"/>
          <w:b/>
          <w:bCs/>
          <w:i/>
          <w:iCs/>
          <w:kern w:val="2"/>
        </w:rPr>
        <w:t>1 092</w:t>
      </w:r>
      <w:r w:rsidRPr="00AC51B0">
        <w:rPr>
          <w:rFonts w:ascii="Times New Roman" w:eastAsia="Hiragino Sans W3" w:hAnsi="Times New Roman"/>
          <w:b/>
          <w:bCs/>
          <w:i/>
          <w:iCs/>
          <w:kern w:val="2"/>
        </w:rPr>
        <w:t xml:space="preserve"> (</w:t>
      </w:r>
      <w:r w:rsidR="00AC51B0" w:rsidRPr="00AC51B0">
        <w:rPr>
          <w:rFonts w:ascii="Times New Roman" w:eastAsia="Hiragino Sans W3" w:hAnsi="Times New Roman"/>
          <w:b/>
          <w:bCs/>
          <w:i/>
          <w:iCs/>
          <w:kern w:val="2"/>
        </w:rPr>
        <w:t>Одна тысяча девяносто второй</w:t>
      </w:r>
      <w:r>
        <w:rPr>
          <w:rFonts w:ascii="Times New Roman" w:eastAsia="Hiragino Sans W3" w:hAnsi="Times New Roman"/>
          <w:b/>
          <w:bCs/>
          <w:i/>
          <w:iCs/>
          <w:kern w:val="2"/>
        </w:rPr>
        <w:t xml:space="preserve">) день с даты начала размещения коммерческих облигаций. </w:t>
      </w:r>
    </w:p>
    <w:p w:rsidR="008457C3" w:rsidRPr="00CC2418" w:rsidRDefault="008457C3" w:rsidP="008457C3">
      <w:pPr>
        <w:numPr>
          <w:ilvl w:val="0"/>
          <w:numId w:val="2"/>
        </w:numPr>
        <w:adjustRightInd w:val="0"/>
        <w:spacing w:after="0" w:line="240" w:lineRule="auto"/>
        <w:jc w:val="both"/>
        <w:rPr>
          <w:rFonts w:ascii="Times New Roman" w:hAnsi="Times New Roman" w:cs="Times New Roman"/>
          <w:bCs/>
        </w:rPr>
      </w:pPr>
      <w:r w:rsidRPr="00CC2418">
        <w:rPr>
          <w:rFonts w:ascii="Times New Roman" w:eastAsia="Calibri" w:hAnsi="Times New Roman" w:cs="Times New Roman"/>
        </w:rPr>
        <w:t xml:space="preserve">Права владельца каждой облигации выпуска (дополнительного выпуска): </w:t>
      </w:r>
    </w:p>
    <w:p w:rsidR="008457C3" w:rsidRDefault="008457C3" w:rsidP="008457C3">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 xml:space="preserve">Коммерческие облигации представляют собой прямые, безусловные обязательства </w:t>
      </w:r>
      <w:r w:rsidR="00AC51B0" w:rsidRPr="00AC51B0">
        <w:rPr>
          <w:rFonts w:ascii="Times New Roman" w:hAnsi="Times New Roman"/>
          <w:b/>
          <w:bCs/>
          <w:i/>
          <w:iCs/>
          <w:kern w:val="1"/>
          <w:u w:color="C0504D"/>
        </w:rPr>
        <w:t>Обществ</w:t>
      </w:r>
      <w:r w:rsidR="00AC51B0">
        <w:rPr>
          <w:rFonts w:ascii="Times New Roman" w:hAnsi="Times New Roman"/>
          <w:b/>
          <w:bCs/>
          <w:i/>
          <w:iCs/>
          <w:kern w:val="1"/>
          <w:u w:color="C0504D"/>
        </w:rPr>
        <w:t>а</w:t>
      </w:r>
      <w:r w:rsidR="00AC51B0" w:rsidRPr="00AC51B0">
        <w:rPr>
          <w:rFonts w:ascii="Times New Roman" w:hAnsi="Times New Roman"/>
          <w:b/>
          <w:bCs/>
          <w:i/>
          <w:iCs/>
          <w:kern w:val="1"/>
          <w:u w:color="C0504D"/>
        </w:rPr>
        <w:t xml:space="preserve"> с ограниченной ответственностью "Норманн-Сервис"</w:t>
      </w:r>
      <w:r>
        <w:rPr>
          <w:rFonts w:ascii="Times New Roman" w:hAnsi="Times New Roman"/>
          <w:b/>
          <w:bCs/>
          <w:i/>
          <w:iCs/>
          <w:kern w:val="1"/>
          <w:u w:color="C0504D"/>
        </w:rPr>
        <w:t xml:space="preserve"> (далее – «Эмитент») перед владельцами Коммерческих облигаций.</w:t>
      </w:r>
    </w:p>
    <w:p w:rsidR="008457C3" w:rsidRDefault="008457C3" w:rsidP="008457C3">
      <w:pPr>
        <w:shd w:val="clear" w:color="auto" w:fill="FFFFFF"/>
        <w:spacing w:after="0" w:line="240" w:lineRule="auto"/>
        <w:ind w:firstLine="547"/>
        <w:jc w:val="both"/>
        <w:rPr>
          <w:rFonts w:ascii="Times New Roman" w:hAnsi="Times New Roman"/>
          <w:b/>
          <w:bCs/>
          <w:i/>
          <w:iCs/>
          <w:kern w:val="1"/>
          <w:u w:color="C0504D"/>
        </w:rPr>
      </w:pPr>
      <w:r w:rsidRPr="00A30A7B">
        <w:rPr>
          <w:rFonts w:ascii="Times New Roman" w:hAnsi="Times New Roman"/>
          <w:b/>
          <w:bCs/>
          <w:i/>
          <w:iCs/>
          <w:kern w:val="1"/>
          <w:u w:color="C0504D"/>
        </w:rPr>
        <w:t>Владельцы Коммерческих облигаций имеют право на получение от Эмитента в предусмотренный ею срок номинальной стоимости</w:t>
      </w:r>
      <w:r>
        <w:rPr>
          <w:rFonts w:ascii="Times New Roman" w:hAnsi="Times New Roman"/>
          <w:b/>
          <w:bCs/>
          <w:i/>
          <w:iCs/>
          <w:kern w:val="1"/>
          <w:u w:color="C0504D"/>
        </w:rPr>
        <w:t xml:space="preserve"> </w:t>
      </w:r>
      <w:r w:rsidRPr="00A30A7B">
        <w:rPr>
          <w:rFonts w:ascii="Times New Roman" w:hAnsi="Times New Roman"/>
          <w:b/>
          <w:bCs/>
          <w:i/>
          <w:iCs/>
          <w:kern w:val="1"/>
          <w:u w:color="C0504D"/>
        </w:rPr>
        <w:t>К</w:t>
      </w:r>
      <w:r>
        <w:rPr>
          <w:rFonts w:ascii="Times New Roman" w:hAnsi="Times New Roman"/>
          <w:b/>
          <w:bCs/>
          <w:i/>
          <w:iCs/>
          <w:kern w:val="1"/>
          <w:u w:color="C0504D"/>
        </w:rPr>
        <w:t xml:space="preserve">оммерческой облигации, а также </w:t>
      </w:r>
      <w:r w:rsidRPr="00A30A7B">
        <w:rPr>
          <w:rFonts w:ascii="Times New Roman" w:hAnsi="Times New Roman"/>
          <w:b/>
          <w:bCs/>
          <w:i/>
          <w:iCs/>
          <w:kern w:val="1"/>
          <w:u w:color="C0504D"/>
        </w:rPr>
        <w:t xml:space="preserve">право на </w:t>
      </w:r>
      <w:r w:rsidRPr="006D160D">
        <w:rPr>
          <w:rFonts w:ascii="Times New Roman" w:hAnsi="Times New Roman"/>
          <w:b/>
          <w:bCs/>
          <w:i/>
          <w:iCs/>
          <w:kern w:val="1"/>
          <w:u w:color="C0504D"/>
        </w:rPr>
        <w:t>получение процента от номинальной стоимости</w:t>
      </w:r>
      <w:r>
        <w:rPr>
          <w:rFonts w:ascii="Times New Roman" w:hAnsi="Times New Roman"/>
          <w:b/>
          <w:bCs/>
          <w:i/>
          <w:iCs/>
          <w:kern w:val="1"/>
          <w:u w:color="C0504D"/>
        </w:rPr>
        <w:t xml:space="preserve"> </w:t>
      </w:r>
      <w:r w:rsidRPr="00A30A7B">
        <w:rPr>
          <w:rFonts w:ascii="Times New Roman" w:hAnsi="Times New Roman"/>
          <w:b/>
          <w:bCs/>
          <w:i/>
          <w:iCs/>
          <w:kern w:val="1"/>
          <w:u w:color="C0504D"/>
        </w:rPr>
        <w:t>К</w:t>
      </w:r>
      <w:r>
        <w:rPr>
          <w:rFonts w:ascii="Times New Roman" w:hAnsi="Times New Roman"/>
          <w:b/>
          <w:bCs/>
          <w:i/>
          <w:iCs/>
          <w:kern w:val="1"/>
          <w:u w:color="C0504D"/>
        </w:rPr>
        <w:t xml:space="preserve">оммерческой облигации в соответствии с п. 9 </w:t>
      </w:r>
      <w:r w:rsidR="0049450A">
        <w:rPr>
          <w:rFonts w:ascii="Times New Roman" w:hAnsi="Times New Roman"/>
          <w:b/>
          <w:bCs/>
          <w:i/>
          <w:iCs/>
          <w:kern w:val="1"/>
          <w:u w:color="C0504D"/>
        </w:rPr>
        <w:t>Условий выпуска</w:t>
      </w:r>
      <w:r w:rsidRPr="006D160D">
        <w:rPr>
          <w:rFonts w:ascii="Times New Roman" w:hAnsi="Times New Roman"/>
          <w:b/>
          <w:bCs/>
          <w:i/>
          <w:iCs/>
          <w:kern w:val="1"/>
          <w:u w:color="C0504D"/>
        </w:rPr>
        <w:t>.</w:t>
      </w:r>
    </w:p>
    <w:p w:rsidR="008457C3" w:rsidRDefault="008457C3" w:rsidP="008457C3">
      <w:pPr>
        <w:shd w:val="clear" w:color="auto" w:fill="FFFFFF"/>
        <w:spacing w:after="0" w:line="240" w:lineRule="auto"/>
        <w:ind w:firstLine="547"/>
        <w:jc w:val="both"/>
        <w:rPr>
          <w:rFonts w:ascii="Times New Roman" w:hAnsi="Times New Roman"/>
          <w:b/>
          <w:bCs/>
          <w:i/>
          <w:iCs/>
          <w:kern w:val="1"/>
          <w:u w:color="C0504D"/>
        </w:rPr>
      </w:pPr>
      <w:r w:rsidRPr="00413BA4">
        <w:rPr>
          <w:rFonts w:ascii="Times New Roman" w:hAnsi="Times New Roman"/>
          <w:b/>
          <w:bCs/>
          <w:i/>
          <w:iCs/>
          <w:kern w:val="1"/>
          <w:u w:color="C0504D"/>
        </w:rPr>
        <w:t xml:space="preserve">Владелец </w:t>
      </w:r>
      <w:r>
        <w:rPr>
          <w:rFonts w:ascii="Times New Roman" w:hAnsi="Times New Roman"/>
          <w:b/>
          <w:bCs/>
          <w:i/>
          <w:iCs/>
          <w:kern w:val="1"/>
          <w:u w:color="C0504D"/>
        </w:rPr>
        <w:t>Коммерческих</w:t>
      </w:r>
      <w:r w:rsidRPr="00413BA4">
        <w:rPr>
          <w:rFonts w:ascii="Times New Roman" w:hAnsi="Times New Roman"/>
          <w:b/>
          <w:bCs/>
          <w:i/>
          <w:iCs/>
          <w:kern w:val="1"/>
          <w:u w:color="C0504D"/>
        </w:rPr>
        <w:t xml:space="preserve"> облигаци</w:t>
      </w:r>
      <w:r>
        <w:rPr>
          <w:rFonts w:ascii="Times New Roman" w:hAnsi="Times New Roman"/>
          <w:b/>
          <w:bCs/>
          <w:i/>
          <w:iCs/>
          <w:kern w:val="1"/>
          <w:u w:color="C0504D"/>
        </w:rPr>
        <w:t>й</w:t>
      </w:r>
      <w:r w:rsidRPr="00413BA4">
        <w:rPr>
          <w:rFonts w:ascii="Times New Roman" w:hAnsi="Times New Roman"/>
          <w:b/>
          <w:bCs/>
          <w:i/>
          <w:iCs/>
          <w:kern w:val="1"/>
          <w:u w:color="C0504D"/>
        </w:rPr>
        <w:t xml:space="preserve"> имеет право требовать досрочного погашения </w:t>
      </w:r>
      <w:r>
        <w:rPr>
          <w:rFonts w:ascii="Times New Roman" w:hAnsi="Times New Roman"/>
          <w:b/>
          <w:bCs/>
          <w:i/>
          <w:iCs/>
          <w:kern w:val="1"/>
          <w:u w:color="C0504D"/>
        </w:rPr>
        <w:t>Коммерческих</w:t>
      </w:r>
      <w:r w:rsidRPr="00413BA4">
        <w:rPr>
          <w:rFonts w:ascii="Times New Roman" w:hAnsi="Times New Roman"/>
          <w:b/>
          <w:bCs/>
          <w:i/>
          <w:iCs/>
          <w:kern w:val="1"/>
          <w:u w:color="C0504D"/>
        </w:rPr>
        <w:t xml:space="preserve"> облигаций в случаях, указанных в п. 9.5.</w:t>
      </w:r>
      <w:r>
        <w:rPr>
          <w:rFonts w:ascii="Times New Roman" w:hAnsi="Times New Roman"/>
          <w:b/>
          <w:bCs/>
          <w:i/>
          <w:iCs/>
          <w:kern w:val="1"/>
          <w:u w:color="C0504D"/>
        </w:rPr>
        <w:t>1</w:t>
      </w:r>
      <w:r w:rsidRPr="00413BA4">
        <w:rPr>
          <w:rFonts w:ascii="Times New Roman" w:hAnsi="Times New Roman"/>
          <w:b/>
          <w:bCs/>
          <w:i/>
          <w:iCs/>
          <w:kern w:val="1"/>
          <w:u w:color="C0504D"/>
        </w:rPr>
        <w:t xml:space="preserve"> </w:t>
      </w:r>
      <w:r w:rsidR="0049450A">
        <w:rPr>
          <w:rFonts w:ascii="Times New Roman" w:hAnsi="Times New Roman"/>
          <w:b/>
          <w:bCs/>
          <w:i/>
          <w:iCs/>
          <w:kern w:val="1"/>
          <w:u w:color="C0504D"/>
        </w:rPr>
        <w:t>Условий выпуска</w:t>
      </w:r>
      <w:r>
        <w:rPr>
          <w:rFonts w:ascii="Times New Roman" w:hAnsi="Times New Roman"/>
          <w:b/>
          <w:bCs/>
          <w:i/>
          <w:iCs/>
          <w:kern w:val="1"/>
          <w:u w:color="C0504D"/>
        </w:rPr>
        <w:t>.</w:t>
      </w:r>
    </w:p>
    <w:p w:rsidR="008457C3" w:rsidRDefault="008457C3" w:rsidP="008457C3">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 xml:space="preserve">Владелец Коммерческих облигаций имеет право требовать от Эмитента приобретения принадлежащих ему Коммерческих облигаций </w:t>
      </w:r>
      <w:r w:rsidRPr="00413BA4">
        <w:rPr>
          <w:rFonts w:ascii="Times New Roman" w:hAnsi="Times New Roman"/>
          <w:b/>
          <w:bCs/>
          <w:i/>
          <w:iCs/>
          <w:kern w:val="1"/>
          <w:u w:color="C0504D"/>
        </w:rPr>
        <w:t xml:space="preserve">в случаях и на условиях, указанных в п. 10.1. </w:t>
      </w:r>
      <w:r w:rsidR="0049450A">
        <w:rPr>
          <w:rFonts w:ascii="Times New Roman" w:hAnsi="Times New Roman"/>
          <w:b/>
          <w:bCs/>
          <w:i/>
          <w:iCs/>
          <w:kern w:val="1"/>
          <w:u w:color="C0504D"/>
        </w:rPr>
        <w:t>Условий выпуска</w:t>
      </w:r>
      <w:r>
        <w:rPr>
          <w:rFonts w:ascii="Times New Roman" w:hAnsi="Times New Roman"/>
          <w:b/>
          <w:bCs/>
          <w:i/>
          <w:iCs/>
          <w:kern w:val="1"/>
          <w:u w:color="C0504D"/>
        </w:rPr>
        <w:t>.</w:t>
      </w:r>
    </w:p>
    <w:p w:rsidR="008457C3" w:rsidRDefault="008457C3" w:rsidP="008457C3">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 xml:space="preserve">Владелец Коммерческих облигаций имеет право свободно продавать и иным образом отчуждать Коммерческие облигации в соответствии с действующим законодательством Российской Федерации. </w:t>
      </w:r>
    </w:p>
    <w:p w:rsidR="008457C3" w:rsidRPr="0063389F" w:rsidRDefault="008457C3" w:rsidP="008457C3">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Кроме перечисленных прав, владелец Коммерческих облигаций вправе осуществлять иные права, предусмотренные действующим законодательством Российской Федерации.</w:t>
      </w:r>
    </w:p>
    <w:p w:rsidR="009247A4" w:rsidRPr="0063389F" w:rsidRDefault="009247A4" w:rsidP="008457C3">
      <w:pPr>
        <w:shd w:val="clear" w:color="auto" w:fill="FFFFFF"/>
        <w:spacing w:after="0" w:line="240" w:lineRule="auto"/>
        <w:ind w:firstLine="547"/>
        <w:jc w:val="both"/>
        <w:rPr>
          <w:rFonts w:ascii="Times New Roman" w:hAnsi="Times New Roman"/>
          <w:b/>
          <w:bCs/>
          <w:i/>
          <w:iCs/>
          <w:kern w:val="1"/>
          <w:u w:color="C0504D"/>
        </w:rPr>
      </w:pPr>
    </w:p>
    <w:p w:rsidR="008457C3" w:rsidRDefault="008457C3" w:rsidP="008457C3">
      <w:pPr>
        <w:shd w:val="clear" w:color="auto" w:fill="FFFFFF"/>
        <w:spacing w:after="0" w:line="240" w:lineRule="auto"/>
        <w:ind w:firstLine="547"/>
        <w:jc w:val="both"/>
        <w:rPr>
          <w:rFonts w:ascii="Times New Roman" w:hAnsi="Times New Roman"/>
          <w:b/>
          <w:bCs/>
          <w:i/>
          <w:iCs/>
          <w:kern w:val="1"/>
          <w:u w:color="C0504D"/>
        </w:rPr>
      </w:pPr>
    </w:p>
    <w:p w:rsidR="009247A4" w:rsidRDefault="008A526D" w:rsidP="009247A4">
      <w:pPr>
        <w:shd w:val="clear" w:color="auto" w:fill="FFFFFF"/>
        <w:spacing w:after="0" w:line="240" w:lineRule="auto"/>
        <w:ind w:firstLine="547"/>
        <w:jc w:val="both"/>
        <w:rPr>
          <w:rFonts w:ascii="Times New Roman" w:hAnsi="Times New Roman"/>
          <w:b/>
          <w:bCs/>
          <w:i/>
          <w:iCs/>
          <w:kern w:val="2"/>
        </w:rPr>
      </w:pPr>
      <w:r>
        <w:rPr>
          <w:rFonts w:ascii="Times New Roman" w:hAnsi="Times New Roman"/>
          <w:b/>
          <w:bCs/>
          <w:i/>
          <w:iCs/>
          <w:kern w:val="1"/>
          <w:u w:color="C0504D"/>
        </w:rPr>
        <w:t xml:space="preserve"> </w:t>
      </w:r>
      <w:r w:rsidR="009247A4" w:rsidRPr="009247A4">
        <w:rPr>
          <w:rFonts w:ascii="Times New Roman" w:hAnsi="Times New Roman"/>
          <w:b/>
          <w:bCs/>
          <w:i/>
          <w:iCs/>
          <w:kern w:val="2"/>
        </w:rPr>
        <w:t xml:space="preserve"> </w:t>
      </w:r>
      <w:r w:rsidR="009247A4">
        <w:rPr>
          <w:rFonts w:ascii="Times New Roman" w:hAnsi="Times New Roman"/>
          <w:b/>
          <w:bCs/>
          <w:i/>
          <w:iCs/>
          <w:kern w:val="2"/>
        </w:rPr>
        <w:t>Исполнение обязательств по Коммерческим облигациям обеспечено поручительством Общества с ограниченной ответственностью «</w:t>
      </w:r>
      <w:r w:rsidR="009247A4" w:rsidRPr="0030103D">
        <w:rPr>
          <w:rFonts w:ascii="Times New Roman" w:eastAsia="MS Mincho" w:hAnsi="Times New Roman"/>
          <w:b/>
          <w:bCs/>
          <w:i/>
          <w:iCs/>
          <w:kern w:val="1"/>
        </w:rPr>
        <w:t>Норманн-Север</w:t>
      </w:r>
      <w:r w:rsidR="009247A4">
        <w:rPr>
          <w:rFonts w:ascii="Times New Roman" w:hAnsi="Times New Roman"/>
          <w:b/>
          <w:bCs/>
          <w:i/>
          <w:iCs/>
          <w:kern w:val="2"/>
        </w:rPr>
        <w:t>».</w:t>
      </w:r>
    </w:p>
    <w:p w:rsidR="009247A4" w:rsidRDefault="009247A4" w:rsidP="009247A4">
      <w:pPr>
        <w:shd w:val="clear" w:color="auto" w:fill="FFFFFF"/>
        <w:spacing w:after="0" w:line="240" w:lineRule="auto"/>
        <w:ind w:firstLine="547"/>
        <w:jc w:val="both"/>
        <w:rPr>
          <w:rFonts w:ascii="Times New Roman" w:hAnsi="Times New Roman"/>
          <w:b/>
          <w:bCs/>
          <w:i/>
          <w:iCs/>
          <w:kern w:val="2"/>
        </w:rPr>
      </w:pPr>
      <w:r>
        <w:rPr>
          <w:rFonts w:ascii="Times New Roman" w:hAnsi="Times New Roman"/>
          <w:b/>
          <w:bCs/>
          <w:i/>
          <w:iCs/>
          <w:kern w:val="2"/>
        </w:rPr>
        <w:t>В случае неисполнения или ненадлежащего исполнения Эмитентом своих обязательств по Коммерческим облигациям с обеспечением, владельцы Коммерческих облигаций или уполномоченные ими лица (в том числе номинальные держатели Коммерческих облигаций) имеют право обратиться с требованием об исполнении обязательств по Коммерческим облигациям к лицу, предоставившему обеспечение по Коммерческим облигациям выпуска в соответствии с условиями предоставления обеспечения исполнения обязательств по Коммерческим облигациям в форме поручительства в порядке, предусмотренном п. 12 Условий выпуска и п. 12 Программы.</w:t>
      </w:r>
    </w:p>
    <w:p w:rsidR="009247A4" w:rsidRDefault="009247A4" w:rsidP="009247A4">
      <w:pPr>
        <w:shd w:val="clear" w:color="auto" w:fill="FFFFFF"/>
        <w:spacing w:after="0" w:line="240" w:lineRule="auto"/>
        <w:ind w:firstLine="547"/>
        <w:jc w:val="both"/>
        <w:rPr>
          <w:rFonts w:ascii="Times New Roman" w:hAnsi="Times New Roman"/>
          <w:b/>
          <w:bCs/>
          <w:i/>
          <w:iCs/>
          <w:kern w:val="2"/>
        </w:rPr>
      </w:pPr>
      <w:r>
        <w:rPr>
          <w:rFonts w:ascii="Times New Roman" w:hAnsi="Times New Roman"/>
          <w:b/>
          <w:bCs/>
          <w:i/>
          <w:iCs/>
          <w:kern w:val="2"/>
        </w:rPr>
        <w:t>Коммерческая облигация с обеспечением предоставляет ее владельцу все права, возникающие из такого обеспечения, в соответствии с условиями обеспечения.</w:t>
      </w:r>
    </w:p>
    <w:p w:rsidR="009247A4" w:rsidRDefault="009247A4" w:rsidP="009247A4">
      <w:pPr>
        <w:shd w:val="clear" w:color="auto" w:fill="FFFFFF"/>
        <w:spacing w:after="0" w:line="240" w:lineRule="auto"/>
        <w:ind w:firstLine="547"/>
        <w:jc w:val="both"/>
        <w:rPr>
          <w:rFonts w:ascii="Times New Roman" w:hAnsi="Times New Roman"/>
          <w:b/>
          <w:bCs/>
          <w:i/>
          <w:iCs/>
          <w:kern w:val="2"/>
        </w:rPr>
      </w:pPr>
      <w:r>
        <w:rPr>
          <w:rFonts w:ascii="Times New Roman" w:hAnsi="Times New Roman"/>
          <w:b/>
          <w:bCs/>
          <w:i/>
          <w:iCs/>
          <w:kern w:val="2"/>
        </w:rPr>
        <w:t>Лицо, предоставившее обеспечение (далее – Поручитель) и Эмитент несут перед владельцами облигаций солидарную ответственность за неисполнение и/или ненадлежащее исполнение Эмитентом обязательств по Коммерческим облигациям.</w:t>
      </w:r>
    </w:p>
    <w:p w:rsidR="009247A4" w:rsidRDefault="009247A4" w:rsidP="009247A4">
      <w:pPr>
        <w:shd w:val="clear" w:color="auto" w:fill="FFFFFF"/>
        <w:spacing w:after="0" w:line="240" w:lineRule="auto"/>
        <w:ind w:firstLine="547"/>
        <w:jc w:val="both"/>
        <w:rPr>
          <w:rFonts w:ascii="Times New Roman" w:hAnsi="Times New Roman"/>
          <w:b/>
          <w:bCs/>
          <w:i/>
          <w:iCs/>
          <w:kern w:val="2"/>
        </w:rPr>
      </w:pPr>
      <w:r>
        <w:rPr>
          <w:rFonts w:ascii="Times New Roman" w:hAnsi="Times New Roman"/>
          <w:b/>
          <w:bCs/>
          <w:i/>
          <w:iCs/>
          <w:kern w:val="2"/>
        </w:rPr>
        <w:t>С переходом прав на Коммерческую облигацию к ее приобретателю переходят все права, по указанному договору поручительства, вытекающие из такого поручительства.</w:t>
      </w:r>
    </w:p>
    <w:p w:rsidR="009247A4" w:rsidRDefault="009247A4" w:rsidP="009247A4">
      <w:pPr>
        <w:shd w:val="clear" w:color="auto" w:fill="FFFFFF"/>
        <w:spacing w:after="0" w:line="240" w:lineRule="auto"/>
        <w:ind w:firstLine="547"/>
        <w:jc w:val="both"/>
        <w:rPr>
          <w:rFonts w:ascii="Times New Roman" w:hAnsi="Times New Roman"/>
          <w:b/>
          <w:bCs/>
          <w:i/>
          <w:iCs/>
          <w:kern w:val="2"/>
        </w:rPr>
      </w:pPr>
      <w:r>
        <w:rPr>
          <w:rFonts w:ascii="Times New Roman" w:hAnsi="Times New Roman"/>
          <w:b/>
          <w:bCs/>
          <w:i/>
          <w:iCs/>
          <w:kern w:val="2"/>
        </w:rPr>
        <w:t xml:space="preserve">Передача прав, возникающих из предоставленного поручительства без передачи прав </w:t>
      </w:r>
      <w:r w:rsidR="004D4034">
        <w:rPr>
          <w:rFonts w:ascii="Times New Roman" w:hAnsi="Times New Roman"/>
          <w:b/>
          <w:bCs/>
          <w:i/>
          <w:iCs/>
          <w:kern w:val="2"/>
        </w:rPr>
        <w:t>на Коммерческую облигацию,</w:t>
      </w:r>
      <w:r>
        <w:rPr>
          <w:rFonts w:ascii="Times New Roman" w:hAnsi="Times New Roman"/>
          <w:b/>
          <w:bCs/>
          <w:i/>
          <w:iCs/>
          <w:kern w:val="2"/>
        </w:rPr>
        <w:t xml:space="preserve"> является недействительной.</w:t>
      </w:r>
    </w:p>
    <w:p w:rsidR="009247A4" w:rsidRDefault="009247A4" w:rsidP="009247A4">
      <w:pPr>
        <w:shd w:val="clear" w:color="auto" w:fill="FFFFFF"/>
        <w:spacing w:after="0" w:line="240" w:lineRule="auto"/>
        <w:ind w:firstLine="547"/>
        <w:jc w:val="both"/>
        <w:rPr>
          <w:rFonts w:ascii="Times New Roman" w:eastAsia="Times New Roman" w:hAnsi="Times New Roman" w:cs="Times New Roman"/>
          <w:color w:val="000000"/>
          <w:lang w:eastAsia="ru-RU"/>
        </w:rPr>
      </w:pPr>
    </w:p>
    <w:p w:rsidR="009247A4" w:rsidRDefault="009247A4" w:rsidP="009247A4">
      <w:pPr>
        <w:shd w:val="clear" w:color="auto" w:fill="FFFFFF"/>
        <w:spacing w:after="0" w:line="240" w:lineRule="auto"/>
        <w:ind w:firstLine="547"/>
        <w:jc w:val="both"/>
        <w:rPr>
          <w:rFonts w:ascii="Times New Roman" w:eastAsia="Times New Roman" w:hAnsi="Times New Roman"/>
          <w:b/>
          <w:i/>
          <w:color w:val="000000"/>
          <w:lang w:eastAsia="ru-RU"/>
        </w:rPr>
      </w:pPr>
      <w:r>
        <w:rPr>
          <w:rFonts w:ascii="Times New Roman" w:eastAsia="Times New Roman" w:hAnsi="Times New Roman" w:cs="Times New Roman"/>
          <w:color w:val="000000"/>
          <w:lang w:eastAsia="ru-RU"/>
        </w:rPr>
        <w:t>3</w:t>
      </w:r>
      <w:r w:rsidRPr="004860A2">
        <w:rPr>
          <w:rFonts w:ascii="Times New Roman" w:eastAsia="Times New Roman" w:hAnsi="Times New Roman" w:cs="Times New Roman"/>
          <w:color w:val="000000"/>
          <w:lang w:eastAsia="ru-RU"/>
        </w:rPr>
        <w:t>. Сведения об обеспечении исполнения обязательств по облигациям выпуска</w:t>
      </w:r>
      <w:r w:rsidRPr="00973600">
        <w:rPr>
          <w:rFonts w:ascii="Times New Roman" w:eastAsia="Times New Roman" w:hAnsi="Times New Roman"/>
          <w:b/>
          <w:i/>
          <w:color w:val="000000"/>
          <w:lang w:eastAsia="ru-RU"/>
        </w:rPr>
        <w:t xml:space="preserve"> </w:t>
      </w:r>
    </w:p>
    <w:p w:rsidR="009247A4" w:rsidRDefault="009247A4" w:rsidP="009247A4">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3.1. Сведения о лице, предоставляющем обеспечение исполнения обязательств по облигациям</w:t>
      </w:r>
    </w:p>
    <w:p w:rsidR="00A62FB0" w:rsidRPr="0030103D" w:rsidRDefault="00A62FB0" w:rsidP="00A62FB0">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sidRPr="0030103D">
        <w:rPr>
          <w:rFonts w:ascii="Times New Roman" w:eastAsia="MS Mincho" w:hAnsi="Times New Roman"/>
          <w:bCs/>
          <w:iCs/>
          <w:kern w:val="1"/>
        </w:rPr>
        <w:t>Полное фирменное наименование:</w:t>
      </w:r>
      <w:r w:rsidRPr="0030103D">
        <w:rPr>
          <w:rFonts w:ascii="Times New Roman" w:eastAsia="MS Mincho" w:hAnsi="Times New Roman"/>
          <w:b/>
          <w:bCs/>
          <w:i/>
          <w:iCs/>
          <w:kern w:val="1"/>
        </w:rPr>
        <w:t xml:space="preserve"> Общество с ограниченной ответственностью «Норманн-Север»</w:t>
      </w:r>
    </w:p>
    <w:p w:rsidR="00A62FB0" w:rsidRPr="0030103D" w:rsidRDefault="00A62FB0" w:rsidP="00A62FB0">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sidRPr="0030103D">
        <w:rPr>
          <w:rFonts w:ascii="Times New Roman" w:eastAsia="MS Mincho" w:hAnsi="Times New Roman"/>
          <w:bCs/>
          <w:iCs/>
          <w:kern w:val="1"/>
        </w:rPr>
        <w:t>Сокращенное фирменное наименование:</w:t>
      </w:r>
      <w:r w:rsidRPr="0030103D">
        <w:rPr>
          <w:rFonts w:ascii="Times New Roman" w:eastAsia="MS Mincho" w:hAnsi="Times New Roman"/>
          <w:b/>
          <w:bCs/>
          <w:i/>
          <w:iCs/>
          <w:kern w:val="1"/>
        </w:rPr>
        <w:t xml:space="preserve"> ООО «Норманн-Север»</w:t>
      </w:r>
    </w:p>
    <w:p w:rsidR="00A62FB0" w:rsidRDefault="00A62FB0" w:rsidP="00A62FB0">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sidRPr="0030103D">
        <w:rPr>
          <w:rFonts w:ascii="Times New Roman" w:eastAsia="MS Mincho" w:hAnsi="Times New Roman"/>
          <w:bCs/>
          <w:iCs/>
          <w:kern w:val="1"/>
        </w:rPr>
        <w:t>Место нахождения юридического лица:</w:t>
      </w:r>
      <w:r w:rsidRPr="0030103D">
        <w:rPr>
          <w:rFonts w:ascii="Times New Roman" w:eastAsia="MS Mincho" w:hAnsi="Times New Roman"/>
          <w:b/>
          <w:bCs/>
          <w:i/>
          <w:iCs/>
          <w:kern w:val="1"/>
        </w:rPr>
        <w:t xml:space="preserve"> 194156, Российская</w:t>
      </w:r>
      <w:r>
        <w:rPr>
          <w:rFonts w:ascii="Times New Roman" w:eastAsia="MS Mincho" w:hAnsi="Times New Roman"/>
          <w:b/>
          <w:bCs/>
          <w:i/>
          <w:iCs/>
          <w:kern w:val="1"/>
        </w:rPr>
        <w:t xml:space="preserve"> Федерация, город Санкт-Петербург, </w:t>
      </w:r>
      <w:r w:rsidRPr="00C31ACA">
        <w:rPr>
          <w:rFonts w:ascii="Times New Roman" w:eastAsia="MS Mincho" w:hAnsi="Times New Roman"/>
          <w:b/>
          <w:bCs/>
          <w:i/>
          <w:iCs/>
          <w:kern w:val="1"/>
        </w:rPr>
        <w:t>ул. Сердобольская, дом 2-в, лит. А</w:t>
      </w:r>
    </w:p>
    <w:p w:rsidR="00A62FB0" w:rsidRDefault="00A62FB0" w:rsidP="00A62FB0">
      <w:pPr>
        <w:widowControl w:val="0"/>
        <w:autoSpaceDE w:val="0"/>
        <w:autoSpaceDN w:val="0"/>
        <w:adjustRightInd w:val="0"/>
        <w:spacing w:after="0" w:line="240" w:lineRule="auto"/>
        <w:ind w:right="-1" w:firstLine="426"/>
        <w:jc w:val="both"/>
        <w:rPr>
          <w:rFonts w:ascii="Times New Roman" w:eastAsia="MS Mincho" w:hAnsi="Times New Roman"/>
          <w:b/>
          <w:bCs/>
          <w:i/>
          <w:iCs/>
          <w:kern w:val="1"/>
        </w:rPr>
      </w:pPr>
      <w:r>
        <w:rPr>
          <w:rFonts w:ascii="Times New Roman" w:eastAsia="MS Mincho" w:hAnsi="Times New Roman"/>
          <w:b/>
          <w:bCs/>
          <w:i/>
          <w:iCs/>
          <w:kern w:val="1"/>
        </w:rPr>
        <w:t xml:space="preserve">ОГРН: </w:t>
      </w:r>
      <w:r w:rsidRPr="00BC2DF2">
        <w:rPr>
          <w:rFonts w:ascii="Times New Roman" w:eastAsia="MS Mincho" w:hAnsi="Times New Roman"/>
          <w:b/>
          <w:bCs/>
          <w:i/>
          <w:iCs/>
          <w:kern w:val="1"/>
        </w:rPr>
        <w:t>1077847265650</w:t>
      </w:r>
    </w:p>
    <w:p w:rsidR="00A62FB0" w:rsidRDefault="00A62FB0" w:rsidP="00A62FB0">
      <w:pPr>
        <w:widowControl w:val="0"/>
        <w:autoSpaceDE w:val="0"/>
        <w:autoSpaceDN w:val="0"/>
        <w:adjustRightInd w:val="0"/>
        <w:spacing w:after="0" w:line="240" w:lineRule="auto"/>
        <w:ind w:right="-1" w:firstLine="426"/>
        <w:jc w:val="both"/>
        <w:rPr>
          <w:rFonts w:ascii="Times New Roman" w:eastAsia="MS Mincho" w:hAnsi="Times New Roman"/>
          <w:b/>
          <w:bCs/>
          <w:i/>
          <w:iCs/>
          <w:kern w:val="2"/>
        </w:rPr>
      </w:pPr>
      <w:r>
        <w:rPr>
          <w:rFonts w:ascii="Times New Roman" w:eastAsia="MS Mincho" w:hAnsi="Times New Roman"/>
          <w:b/>
          <w:bCs/>
          <w:i/>
          <w:iCs/>
          <w:kern w:val="2"/>
        </w:rPr>
        <w:t>(далее также – Поручитель)</w:t>
      </w:r>
    </w:p>
    <w:p w:rsidR="008457C3" w:rsidRDefault="00A62FB0" w:rsidP="00A62FB0">
      <w:pPr>
        <w:shd w:val="clear" w:color="auto" w:fill="FFFFFF"/>
        <w:spacing w:after="0" w:line="240" w:lineRule="auto"/>
        <w:ind w:firstLine="547"/>
        <w:jc w:val="both"/>
        <w:rPr>
          <w:rFonts w:ascii="Times New Roman" w:eastAsia="MS Mincho" w:hAnsi="Times New Roman"/>
          <w:b/>
          <w:bCs/>
          <w:i/>
          <w:iCs/>
          <w:kern w:val="2"/>
        </w:rPr>
      </w:pPr>
      <w:r w:rsidRPr="00921AE2">
        <w:rPr>
          <w:rFonts w:ascii="Times New Roman" w:eastAsia="MS Mincho" w:hAnsi="Times New Roman"/>
          <w:b/>
          <w:bCs/>
          <w:i/>
          <w:iCs/>
          <w:kern w:val="2"/>
        </w:rPr>
        <w:lastRenderedPageBreak/>
        <w:t xml:space="preserve">У </w:t>
      </w:r>
      <w:r w:rsidRPr="007662A9">
        <w:rPr>
          <w:rFonts w:ascii="Times New Roman" w:eastAsia="MS Mincho" w:hAnsi="Times New Roman"/>
          <w:b/>
          <w:bCs/>
          <w:i/>
          <w:iCs/>
          <w:kern w:val="2"/>
        </w:rPr>
        <w:t>ООО «</w:t>
      </w:r>
      <w:r w:rsidRPr="0030103D">
        <w:rPr>
          <w:rFonts w:ascii="Times New Roman" w:eastAsia="MS Mincho" w:hAnsi="Times New Roman"/>
          <w:b/>
          <w:bCs/>
          <w:i/>
          <w:iCs/>
          <w:kern w:val="1"/>
        </w:rPr>
        <w:t>Норманн-Север</w:t>
      </w:r>
      <w:r w:rsidRPr="007662A9">
        <w:rPr>
          <w:rFonts w:ascii="Times New Roman" w:eastAsia="MS Mincho" w:hAnsi="Times New Roman"/>
          <w:b/>
          <w:bCs/>
          <w:i/>
          <w:iCs/>
          <w:kern w:val="2"/>
        </w:rPr>
        <w:t>»</w:t>
      </w:r>
      <w:r w:rsidRPr="00921AE2">
        <w:rPr>
          <w:rFonts w:ascii="Times New Roman" w:eastAsia="MS Mincho" w:hAnsi="Times New Roman"/>
          <w:b/>
          <w:bCs/>
          <w:i/>
          <w:iCs/>
          <w:kern w:val="2"/>
        </w:rPr>
        <w:t xml:space="preserve"> отсутствует обязанность по раскрытию информации в форме ежеквартального отчета и сообщений о существенных фактах.</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3.2. Условия обеспечения исполнения обязательств по облигациям</w:t>
      </w:r>
    </w:p>
    <w:p w:rsidR="00A62FB0" w:rsidRDefault="00A62FB0" w:rsidP="00A62FB0">
      <w:pPr>
        <w:shd w:val="clear" w:color="auto" w:fill="FFFFFF"/>
        <w:spacing w:after="0" w:line="240" w:lineRule="auto"/>
        <w:ind w:firstLine="547"/>
        <w:jc w:val="both"/>
        <w:rPr>
          <w:rFonts w:ascii="Times New Roman" w:hAnsi="Times New Roman"/>
          <w:b/>
          <w:bCs/>
          <w:i/>
          <w:iCs/>
          <w:kern w:val="1"/>
          <w:u w:color="C0504D"/>
        </w:rPr>
      </w:pPr>
      <w:r w:rsidRPr="00E27D26">
        <w:rPr>
          <w:rFonts w:ascii="Times New Roman" w:eastAsia="MS Mincho" w:hAnsi="Times New Roman"/>
          <w:bCs/>
          <w:iCs/>
          <w:kern w:val="1"/>
        </w:rPr>
        <w:t>Вид обеспечения (способ предоставляемого обеспечения):</w:t>
      </w:r>
      <w:r>
        <w:rPr>
          <w:rFonts w:ascii="Times New Roman" w:eastAsia="MS Mincho" w:hAnsi="Times New Roman"/>
          <w:b/>
          <w:bCs/>
          <w:i/>
          <w:iCs/>
          <w:kern w:val="1"/>
        </w:rPr>
        <w:t xml:space="preserve"> Поручительство</w:t>
      </w:r>
      <w:r w:rsidRPr="00BF0257">
        <w:rPr>
          <w:rFonts w:ascii="Times New Roman" w:eastAsia="MS Mincho" w:hAnsi="Times New Roman"/>
          <w:b/>
          <w:bCs/>
          <w:i/>
          <w:iCs/>
          <w:kern w:val="1"/>
        </w:rPr>
        <w:t>.</w:t>
      </w:r>
    </w:p>
    <w:p w:rsidR="00A62FB0" w:rsidRDefault="00A62FB0" w:rsidP="00A62FB0">
      <w:pPr>
        <w:widowControl w:val="0"/>
        <w:autoSpaceDE w:val="0"/>
        <w:autoSpaceDN w:val="0"/>
        <w:adjustRightInd w:val="0"/>
        <w:spacing w:after="0" w:line="240" w:lineRule="auto"/>
        <w:ind w:right="-1" w:firstLine="426"/>
        <w:jc w:val="both"/>
        <w:rPr>
          <w:rFonts w:ascii="Times New Roman" w:eastAsia="MS Mincho" w:hAnsi="Times New Roman"/>
          <w:b/>
          <w:bCs/>
          <w:i/>
          <w:iCs/>
          <w:kern w:val="2"/>
        </w:rPr>
      </w:pPr>
      <w:r>
        <w:rPr>
          <w:rFonts w:ascii="Times New Roman" w:eastAsia="MS Mincho" w:hAnsi="Times New Roman"/>
          <w:bCs/>
          <w:iCs/>
          <w:kern w:val="2"/>
        </w:rPr>
        <w:t>Размер предоставляемого поручительства:</w:t>
      </w:r>
      <w:r>
        <w:rPr>
          <w:rFonts w:ascii="Times New Roman" w:eastAsia="MS Mincho" w:hAnsi="Times New Roman"/>
          <w:b/>
          <w:bCs/>
          <w:i/>
          <w:iCs/>
          <w:kern w:val="2"/>
        </w:rPr>
        <w:t xml:space="preserve"> Размер предоставляемого поручительства равен </w:t>
      </w:r>
      <w:r w:rsidR="006602D2">
        <w:rPr>
          <w:rFonts w:ascii="Times New Roman" w:eastAsia="MS Mincho" w:hAnsi="Times New Roman"/>
          <w:b/>
          <w:bCs/>
          <w:i/>
          <w:iCs/>
          <w:kern w:val="2"/>
        </w:rPr>
        <w:t>15</w:t>
      </w:r>
      <w:r>
        <w:rPr>
          <w:rFonts w:ascii="Times New Roman" w:eastAsia="MS Mincho" w:hAnsi="Times New Roman"/>
          <w:b/>
          <w:bCs/>
          <w:i/>
          <w:iCs/>
          <w:kern w:val="2"/>
        </w:rPr>
        <w:t>0 000 000 (</w:t>
      </w:r>
      <w:r w:rsidR="006602D2">
        <w:rPr>
          <w:rFonts w:ascii="Times New Roman" w:eastAsia="MS Mincho" w:hAnsi="Times New Roman"/>
          <w:b/>
          <w:bCs/>
          <w:i/>
          <w:iCs/>
          <w:kern w:val="2"/>
        </w:rPr>
        <w:t>Ста пятидесяти</w:t>
      </w:r>
      <w:r>
        <w:rPr>
          <w:rFonts w:ascii="Times New Roman" w:eastAsia="MS Mincho" w:hAnsi="Times New Roman"/>
          <w:b/>
          <w:bCs/>
          <w:i/>
          <w:iCs/>
          <w:kern w:val="2"/>
        </w:rPr>
        <w:t xml:space="preserve"> миллион</w:t>
      </w:r>
      <w:r w:rsidR="006602D2">
        <w:rPr>
          <w:rFonts w:ascii="Times New Roman" w:eastAsia="MS Mincho" w:hAnsi="Times New Roman"/>
          <w:b/>
          <w:bCs/>
          <w:i/>
          <w:iCs/>
          <w:kern w:val="2"/>
        </w:rPr>
        <w:t>ам</w:t>
      </w:r>
      <w:r>
        <w:rPr>
          <w:rFonts w:ascii="Times New Roman" w:eastAsia="MS Mincho" w:hAnsi="Times New Roman"/>
          <w:b/>
          <w:bCs/>
          <w:i/>
          <w:iCs/>
          <w:kern w:val="2"/>
        </w:rPr>
        <w:t xml:space="preserve">) рублей, который включает в себя общую номинальную стоимость Коммерческих облигаций в размере </w:t>
      </w:r>
      <w:r w:rsidR="006602D2">
        <w:rPr>
          <w:rFonts w:ascii="Times New Roman" w:eastAsia="MS Mincho" w:hAnsi="Times New Roman"/>
          <w:b/>
          <w:bCs/>
          <w:i/>
          <w:iCs/>
          <w:kern w:val="2"/>
        </w:rPr>
        <w:t>1</w:t>
      </w:r>
      <w:r>
        <w:rPr>
          <w:rFonts w:ascii="Times New Roman" w:eastAsia="MS Mincho" w:hAnsi="Times New Roman"/>
          <w:b/>
          <w:bCs/>
          <w:i/>
          <w:iCs/>
          <w:kern w:val="2"/>
        </w:rPr>
        <w:t>00 000 000 (</w:t>
      </w:r>
      <w:r w:rsidR="006602D2">
        <w:rPr>
          <w:rFonts w:ascii="Times New Roman" w:eastAsia="MS Mincho" w:hAnsi="Times New Roman"/>
          <w:b/>
          <w:bCs/>
          <w:i/>
          <w:iCs/>
          <w:kern w:val="2"/>
        </w:rPr>
        <w:t>Ста</w:t>
      </w:r>
      <w:r>
        <w:rPr>
          <w:rFonts w:ascii="Times New Roman" w:eastAsia="MS Mincho" w:hAnsi="Times New Roman"/>
          <w:b/>
          <w:bCs/>
          <w:i/>
          <w:iCs/>
          <w:kern w:val="2"/>
        </w:rPr>
        <w:t xml:space="preserve"> миллионов) рублей и совокупный купонный доход, выплачиваемый Эмитентом за весь период обращения Коммерческих облигаций, в размере </w:t>
      </w:r>
      <w:r w:rsidR="006602D2">
        <w:rPr>
          <w:rFonts w:ascii="Times New Roman" w:eastAsia="MS Mincho" w:hAnsi="Times New Roman"/>
          <w:b/>
          <w:bCs/>
          <w:i/>
          <w:iCs/>
          <w:kern w:val="2"/>
        </w:rPr>
        <w:t>5</w:t>
      </w:r>
      <w:r>
        <w:rPr>
          <w:rFonts w:ascii="Times New Roman" w:eastAsia="MS Mincho" w:hAnsi="Times New Roman"/>
          <w:b/>
          <w:bCs/>
          <w:i/>
          <w:iCs/>
          <w:kern w:val="2"/>
        </w:rPr>
        <w:t>0 000 000 (</w:t>
      </w:r>
      <w:r w:rsidR="006602D2">
        <w:rPr>
          <w:rFonts w:ascii="Times New Roman" w:eastAsia="MS Mincho" w:hAnsi="Times New Roman"/>
          <w:b/>
          <w:bCs/>
          <w:i/>
          <w:iCs/>
          <w:kern w:val="2"/>
        </w:rPr>
        <w:t>Пятидесяти</w:t>
      </w:r>
      <w:r>
        <w:rPr>
          <w:rFonts w:ascii="Times New Roman" w:eastAsia="MS Mincho" w:hAnsi="Times New Roman"/>
          <w:b/>
          <w:bCs/>
          <w:i/>
          <w:iCs/>
          <w:kern w:val="2"/>
        </w:rPr>
        <w:t xml:space="preserve"> миллионов) рублей.</w:t>
      </w:r>
    </w:p>
    <w:p w:rsidR="00B944B6" w:rsidRDefault="00B944B6" w:rsidP="00B944B6">
      <w:pPr>
        <w:widowControl w:val="0"/>
        <w:autoSpaceDE w:val="0"/>
        <w:autoSpaceDN w:val="0"/>
        <w:adjustRightInd w:val="0"/>
        <w:spacing w:after="0" w:line="240" w:lineRule="auto"/>
        <w:ind w:right="-1" w:firstLine="426"/>
        <w:jc w:val="both"/>
        <w:rPr>
          <w:rFonts w:ascii="Times New Roman" w:eastAsia="MS Mincho" w:hAnsi="Times New Roman"/>
          <w:b/>
          <w:bCs/>
          <w:i/>
          <w:iCs/>
          <w:kern w:val="2"/>
        </w:rPr>
      </w:pPr>
      <w:r>
        <w:rPr>
          <w:rFonts w:ascii="Times New Roman" w:eastAsia="MS Mincho" w:hAnsi="Times New Roman"/>
          <w:bCs/>
          <w:iCs/>
          <w:kern w:val="2"/>
        </w:rPr>
        <w:t>Обязательства по облигациям, исполнение которых обеспечивается предоставляемым поручительством:</w:t>
      </w:r>
      <w:r>
        <w:rPr>
          <w:rFonts w:ascii="Times New Roman" w:eastAsia="MS Mincho" w:hAnsi="Times New Roman"/>
          <w:b/>
          <w:bCs/>
          <w:i/>
          <w:iCs/>
          <w:kern w:val="2"/>
        </w:rPr>
        <w:t xml:space="preserve"> Поручитель принимает на себя ответственность за исполнение Эмитентом его обязательств по выплате владельцам Коммерческих облигаций их номинальной стоимости/части номинальной стоимости (основной суммы долга), выплате причитающихся процентов (купонного дохода), приобретению Эмитентом Коммерческих облигаций, досрочному погашению/частичному досрочному погашению Коммерческих облигаций в рамках размера представленного поручительства (Предельной суммы).</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Порядок предъявления требований к поручителю в случае неисполнения или ненадлежащего исполнения эмитентом обязательств перед владельцами облигаций:</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Default="00F24FE5"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MS Mincho" w:hAnsi="Times New Roman"/>
          <w:b/>
          <w:bCs/>
          <w:i/>
          <w:iCs/>
          <w:kern w:val="1"/>
        </w:rPr>
        <w:t>П</w:t>
      </w:r>
      <w:r w:rsidR="00A62FB0" w:rsidRPr="00E27D26">
        <w:rPr>
          <w:rFonts w:ascii="Times New Roman" w:eastAsia="MS Mincho" w:hAnsi="Times New Roman"/>
          <w:b/>
          <w:bCs/>
          <w:i/>
          <w:iCs/>
          <w:kern w:val="1"/>
        </w:rPr>
        <w:t xml:space="preserve">оложения настоящего пункта </w:t>
      </w:r>
      <w:r>
        <w:rPr>
          <w:rFonts w:ascii="Times New Roman" w:eastAsia="MS Mincho" w:hAnsi="Times New Roman"/>
          <w:b/>
          <w:bCs/>
          <w:i/>
          <w:iCs/>
          <w:kern w:val="1"/>
        </w:rPr>
        <w:t>Сертификата</w:t>
      </w:r>
      <w:r w:rsidR="00A62FB0">
        <w:rPr>
          <w:rFonts w:ascii="Times New Roman" w:eastAsia="MS Mincho" w:hAnsi="Times New Roman"/>
          <w:b/>
          <w:bCs/>
          <w:i/>
          <w:iCs/>
          <w:kern w:val="1"/>
        </w:rPr>
        <w:t xml:space="preserve"> </w:t>
      </w:r>
      <w:r>
        <w:rPr>
          <w:rFonts w:ascii="Times New Roman" w:eastAsia="MS Mincho" w:hAnsi="Times New Roman"/>
          <w:b/>
          <w:bCs/>
          <w:i/>
          <w:iCs/>
          <w:kern w:val="1"/>
        </w:rPr>
        <w:t>являются</w:t>
      </w:r>
      <w:r w:rsidR="00A62FB0">
        <w:rPr>
          <w:rFonts w:ascii="Times New Roman" w:eastAsia="MS Mincho" w:hAnsi="Times New Roman"/>
          <w:b/>
          <w:bCs/>
          <w:i/>
          <w:iCs/>
          <w:kern w:val="1"/>
        </w:rPr>
        <w:t xml:space="preserve"> предложением Поручителя заключить договор поручительства на изложенных ниже условиях (далее – «Оферта»).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Pr="00875851" w:rsidRDefault="00A62FB0" w:rsidP="00A62FB0">
      <w:pPr>
        <w:shd w:val="clear" w:color="auto" w:fill="FFFFFF"/>
        <w:spacing w:after="0" w:line="240" w:lineRule="auto"/>
        <w:ind w:firstLine="547"/>
        <w:jc w:val="both"/>
        <w:rPr>
          <w:rFonts w:ascii="Times New Roman" w:eastAsia="Times New Roman" w:hAnsi="Times New Roman"/>
          <w:b/>
          <w:color w:val="000000"/>
          <w:lang w:eastAsia="ru-RU"/>
        </w:rPr>
      </w:pPr>
      <w:bookmarkStart w:id="63" w:name="_Hlk493150566"/>
      <w:r w:rsidRPr="00875851">
        <w:rPr>
          <w:rFonts w:ascii="Times New Roman" w:eastAsia="Times New Roman" w:hAnsi="Times New Roman"/>
          <w:b/>
          <w:color w:val="000000"/>
          <w:lang w:eastAsia="ru-RU"/>
        </w:rPr>
        <w:t>Оферта на заключение договора поручительства для целей выпуска Коммерческих облигаций</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г. _________________________  «_____»_______________20___года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(далее – Оферта)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sidRPr="007601BD">
        <w:rPr>
          <w:rFonts w:ascii="Times New Roman" w:eastAsia="Times New Roman" w:hAnsi="Times New Roman"/>
          <w:b/>
          <w:bCs/>
          <w:iCs/>
          <w:color w:val="000000"/>
          <w:lang w:eastAsia="ru-RU"/>
        </w:rPr>
        <w:t>Общество с ограниченной ответственностью «</w:t>
      </w:r>
      <w:r>
        <w:rPr>
          <w:rFonts w:ascii="Times New Roman" w:eastAsia="Times New Roman" w:hAnsi="Times New Roman"/>
          <w:b/>
          <w:bCs/>
          <w:iCs/>
          <w:color w:val="000000"/>
          <w:lang w:eastAsia="ru-RU"/>
        </w:rPr>
        <w:t>Норманн-Север</w:t>
      </w:r>
      <w:r w:rsidRPr="007601BD">
        <w:rPr>
          <w:rFonts w:ascii="Times New Roman" w:eastAsia="Times New Roman" w:hAnsi="Times New Roman"/>
          <w:b/>
          <w:bCs/>
          <w:iCs/>
          <w:color w:val="000000"/>
          <w:lang w:eastAsia="ru-RU"/>
        </w:rPr>
        <w:t>»</w:t>
      </w:r>
      <w:r>
        <w:rPr>
          <w:rFonts w:ascii="Times New Roman" w:eastAsia="Times New Roman" w:hAnsi="Times New Roman"/>
          <w:color w:val="000000"/>
          <w:lang w:eastAsia="ru-RU"/>
        </w:rPr>
        <w:t xml:space="preserve">, место нахождения </w:t>
      </w:r>
      <w:r w:rsidRPr="00C31ACA">
        <w:rPr>
          <w:rFonts w:ascii="Times New Roman" w:eastAsia="Times New Roman" w:hAnsi="Times New Roman"/>
          <w:bCs/>
          <w:iCs/>
          <w:color w:val="000000"/>
          <w:lang w:eastAsia="ru-RU"/>
        </w:rPr>
        <w:t>194156, Российская Федерация, город Санкт-Петербург, ул. Сердобольская, дом 2-в, лит. А</w:t>
      </w:r>
      <w:r w:rsidRPr="00C31ACA">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именуемое в дальнейшем «Поручитель», настоящим объявляет оферту на следующих условиях:</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1. Термины и определения</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1.1. «НРД» - </w:t>
      </w:r>
      <w:r w:rsidRPr="00875851">
        <w:rPr>
          <w:rFonts w:ascii="Times New Roman" w:eastAsia="Times New Roman" w:hAnsi="Times New Roman"/>
          <w:color w:val="000000"/>
          <w:lang w:eastAsia="ru-RU"/>
        </w:rPr>
        <w:t>Небанковская кредитная организация акционерное общество «Национальный расчетный депозитарий»</w:t>
      </w:r>
      <w:r>
        <w:rPr>
          <w:rFonts w:ascii="Times New Roman" w:eastAsia="Times New Roman" w:hAnsi="Times New Roman"/>
          <w:color w:val="000000"/>
          <w:lang w:eastAsia="ru-RU"/>
        </w:rPr>
        <w:t>, осуществляющая обязательное централизованное хранение сертификата Коммерческих облигаций Эмитента.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1.2. «Коммерческие облигации» - </w:t>
      </w:r>
      <w:r w:rsidRPr="00F20CE4">
        <w:rPr>
          <w:rFonts w:ascii="Times New Roman" w:eastAsia="Times New Roman" w:hAnsi="Times New Roman"/>
          <w:color w:val="000000"/>
          <w:lang w:eastAsia="ru-RU"/>
        </w:rPr>
        <w:t>коммерческие облигации документарные на предъявителя с обязательным централизованным хранением неконвертируемые процентные</w:t>
      </w:r>
      <w:r>
        <w:rPr>
          <w:rFonts w:ascii="Times New Roman" w:eastAsia="Times New Roman" w:hAnsi="Times New Roman"/>
          <w:color w:val="000000"/>
          <w:lang w:eastAsia="ru-RU"/>
        </w:rPr>
        <w:t xml:space="preserve">, размещаемые в рамках программы коммерческих облигаций серии </w:t>
      </w:r>
      <w:r w:rsidRPr="00F00856">
        <w:rPr>
          <w:rFonts w:ascii="Times New Roman" w:eastAsia="Times New Roman" w:hAnsi="Times New Roman"/>
          <w:color w:val="000000"/>
          <w:lang w:eastAsia="ru-RU"/>
        </w:rPr>
        <w:t>001PC</w:t>
      </w:r>
      <w:r>
        <w:rPr>
          <w:rFonts w:ascii="Times New Roman" w:eastAsia="Times New Roman" w:hAnsi="Times New Roman"/>
          <w:color w:val="000000"/>
          <w:lang w:eastAsia="ru-RU"/>
        </w:rPr>
        <w:t xml:space="preserve"> (далее – Программа), обеспеченные поручительством в соответствии с Программой и Условиями выпуска коммерческих облигаций (второй частью решения о выпуске ценных бумаг, содержащей конкретные условия отдельного выпуска Коммерческих облигаций в рамках программы коммерческих облигаций; далее – Условиями выпуска).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1.3. «Объем Неисполненных Обязательств» - объем, в котором Эмитент не исполнил или ненадлежащим образом исполнил обязательства Эмитента.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1.4. «Обязательства Эмитента» - обязательства Эмитента перед владельцами Коммерческих облигаций, определенные пунктом 3.1 настоящей Оферты.</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1.5. «Предельная сумма» - размер предоставляемого поручительства, который будет указан в соответствующих Условиях выпуска.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1.6. «Событие Неисполнения Обязательств» - любой из случаев, указанных в пунктах 3.2.1.-3.2.7. настоящей Оферты.</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1.7. «Срок Исполнения Обязательств Эмитента» - любой из установленных в Программе и Условиях выпуска сроков исполнения обязательств Эмитента по погашению, досрочному погашению или приобретению Коммерческих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Эмитента по выплате номинальной стоимости Коммерческих облигаций и выплате купонного дохода в случае принятия органами управления Эмитента или государственными органами власти РФ решений о ликвидации или банкротстве Эмитента, в случае принятия органами управления Эмитента решения о </w:t>
      </w:r>
      <w:r>
        <w:rPr>
          <w:rFonts w:ascii="Times New Roman" w:eastAsia="Times New Roman" w:hAnsi="Times New Roman"/>
          <w:color w:val="000000"/>
          <w:lang w:eastAsia="ru-RU"/>
        </w:rPr>
        <w:lastRenderedPageBreak/>
        <w:t>реорганизации, а также по выплате средств инвестирования в Коммерческие облигации в случае признания выпуска Коммерческих облигаций несостоявшимся или недействительным.</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1.8. «Требование об Исполнении Обязательств» - требование владельца Коммерческих облигаций к Поручителю, соответствующее условиям пунктов 3.2. - 3.3. настоящей Оферты.</w:t>
      </w:r>
    </w:p>
    <w:p w:rsidR="00A62FB0" w:rsidRPr="005D7CE9"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1.9. «Эмитент» - Общество с ограниченной ответственностью «Норманн-Сервис»</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1.10. «Эмиссионные документы» - Программа, Условия выпуска и сертификат ценной бумаги.</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Pr="003B6140" w:rsidRDefault="00A62FB0" w:rsidP="00A62FB0">
      <w:pPr>
        <w:shd w:val="clear" w:color="auto" w:fill="FFFFFF"/>
        <w:spacing w:after="0" w:line="240" w:lineRule="auto"/>
        <w:ind w:firstLine="547"/>
        <w:jc w:val="center"/>
        <w:rPr>
          <w:rFonts w:ascii="Times New Roman" w:eastAsia="Times New Roman" w:hAnsi="Times New Roman"/>
          <w:b/>
          <w:color w:val="000000"/>
          <w:lang w:eastAsia="ru-RU"/>
        </w:rPr>
      </w:pPr>
      <w:r w:rsidRPr="003B6140">
        <w:rPr>
          <w:rFonts w:ascii="Times New Roman" w:eastAsia="Times New Roman" w:hAnsi="Times New Roman"/>
          <w:b/>
          <w:color w:val="000000"/>
          <w:lang w:eastAsia="ru-RU"/>
        </w:rPr>
        <w:t>2. Предмет и характер Оферты. Условия ее акцепта.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2.1. Настоящей Офертой Поручитель предлагает любому лицу, имеющему намерение приобрести Коммерческие облигации, заключить договор с Поручителем о предоставлении Поручителем в соответствии с законодательством Российской Федерации и условиями Оферты обеспечения в виде поручительства для целей выпуска Коммерческих облигаций.</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2.2. Оферта является публичной и выражает волю Поручителя заключить договор поручительства на указанных в Оферте условиях с любым приобретателем Коммерческих облигаций.</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2.3. Оферта является безотзывной, то есть не может быть отозвана в течение срока, установленного для акцепта Оферты.</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2.4. Все условия Оферты подлежат включению в полном объеме в Программу ценных бумаг Эмитента. Оферта считается полученной адресатом в момент обеспечения Эмитентом всем потенциальным приобретателям Коммерческих облигаций возможности доступа к информации о выпуске Коммерческих облигаций, содержащейся в Эмиссионных Документах Эмитента и подлежащей раскрытию в соответствии с Федеральным законом «О рынке ценных бумаг» и иными нормативными актами, регулирующими порядок раскрытия информации эмитентами эмиссионных ценных бумаг.</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2.5. Акцепт Оферты может быть совершен только путем приобретения одной или нескольких Коммерческих облигаций в порядке, на условиях и в сроки, определенные Эмиссионными Документами Эмитента. Приобретение Коммерческих облигаций означает заключение приобретателем Коммерческих облигаций с Поручителем договора поручительства, по которому Поручитель обязуется перед владельцем Коммерческих облигаций отвечать за исполнение Эмитентом его обязательств перед владельцем Коммерческих облигаций на условиях, установленных Офертой. Договор поручительства, которым обеспечивается исполнение обязательств по Коммерческим облигациям, считается заключенным с момента приобретения Коммерческих облигаций первым владельцем в порядке и на условиях, предусмотренных Эмиссионными документами, при этом письменная форма договора поручительства считается соблюденной. С переходом прав на Коммерческую облигацию к ее приобретателю переходят все права по указанному договору поручительства, вытекающие из такого поручительства. Передача прав, возникших из предоставленного обеспечения, без передачи прав на Коммерческую облигацию является недействительной.</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Pr="006F57AB" w:rsidRDefault="00A62FB0" w:rsidP="00A62FB0">
      <w:pPr>
        <w:shd w:val="clear" w:color="auto" w:fill="FFFFFF"/>
        <w:spacing w:after="0" w:line="240" w:lineRule="auto"/>
        <w:ind w:firstLine="547"/>
        <w:jc w:val="both"/>
        <w:rPr>
          <w:rFonts w:ascii="Times New Roman" w:eastAsia="Times New Roman" w:hAnsi="Times New Roman"/>
          <w:b/>
          <w:color w:val="000000"/>
          <w:lang w:eastAsia="ru-RU"/>
        </w:rPr>
      </w:pPr>
      <w:r w:rsidRPr="006F57AB">
        <w:rPr>
          <w:rFonts w:ascii="Times New Roman" w:eastAsia="Times New Roman" w:hAnsi="Times New Roman"/>
          <w:b/>
          <w:color w:val="000000"/>
          <w:lang w:eastAsia="ru-RU"/>
        </w:rPr>
        <w:t>3. Обязательства Поручителя. Порядок и условия их исполнения</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3.1. Поручитель обязуется отвечать за неисполнение и/или ненадлежащее исполнение Эмитентом обязательств по выплате владельцам Коммерческих облигаций их номинальной стоимости (основной суммы долга), в том числе, в случае досрочного (частичного досрочного) погашения (далее и ранее совокупно – досрочное погашение) или приобретения Коммерческих облигаций и выплате причитающихся процентов (купонного дохода) на следующих условиях:</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 Поручитель несет ответственность перед владельцами Коммерческих облигаций в размере, не превышающем Предельной Суммы, а в случае недостаточности Предельной Суммы для удовлетворения всех требований владельцев Коммерческих облигаций, предъявленных ими Поручителю в порядке, установленном Офертой, Поручитель распределяет Предельную Сумму между всеми владельцами Облигаций пропорционально предъявленным ими требованиям;</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 Сумма произведенного Поручителем в порядке, установленном Офертой, платежа, недостаточная для полного удовлетворения всех требований владельцев Коммерческих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 причитающиеся проценты (купонный доход).</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3.2. 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Объем неисполненных Обязательств определяется Поручителем на основании полученных от владельцев Коммерческих облигаций Требований об Исполнении Обязательств, оформленных в соответствии с п. 3.3. настоящей Оферты.</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Факт неисполнения или ненадлежащего исполнения Эмитентом Обязательств Эмитента считается установленным в следующих случаях:</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3.2.1. Эмитент не выплатил или выплатил не в полном объеме купонный доход в виде процентов к непогашенной части номинальной стоимости Коммерческих облигаций владельцам Коммерческих облигаций в сроки, определенные Эмиссионными Документами;</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3.2.2. Эмитент не выплатил или выплатил не в полном объеме основную сумму долга при погашении Коммерческих облигаций в сроки, определенные Эмиссионными Документами, владельцам Коммерческих облигаций;</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3.2.3. Эмитент не выплатил или выплатил не в полном объеме основную сумму долга и/или купонный (накопленный купонный) доход при досрочном погашении Коммерческих облигаций в случаях, предусмотренных Эмиссионными документами, и в сроки, определенные Эмиссионными Документами;</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3.2.4. Эмитент не выплатил или выплатил не в полном объеме основную сумму долга и/или накопленный купонный доход при приобретении по требованию владельцев Коммерческих облигаций в случаях, предусмотренных Эмиссионными Документами, и в сроки, определенные Эмиссионными Документами;</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3.2.5. Эмитент не выплатил или выплатил не в полном объеме основную сумму долга 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власти РФ решений о ликвидации или банкротстве Эмитента;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3.2.6. Эмитент не выплатил или выплатил не в полном объеме основную сумму долга и/или накопленный купонный доход при досрочном исполнении обязательств в случае принятия органами управления Эмитента решения о реорганизации;</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3.2.7. Эмитент не выплатил или выплатил не в полном объеме основную сумму долга и/или накопленный купонный доход при досрочном исполнении обязательств в случае признания выпуска Коммерческих облигаций несостоявшимся или недействительным.</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3.3. Требование об Исполнении Обязательств должно соответствовать следующим условиям:</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3.3.1.  Требование об Исполнении Обязательств должно быть предъявлено к Поручителю в письменной форме на русском языке. Если в качестве владельца выступает юридическое лицо, указанное требование подписывается его руководителем и главным бухгалтером и скрепляется печатью владельца. Если в качестве владельца выступает физическое лицо, подлинность подписи владельца на требовании подлежит нотариальному заверению. Документы, выданные за пределами РФ, должны представляться легализованными или с проставлением на них апостиля в установленном порядке, с их нотариально заверенным переводом на русский язык.</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3.3.2. В Требовании об Исполнении Обязательств должны быть указаны:</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(а) идентификационные признаки Коммерческих облигаций (форма, серия, идентификационный номер выпуска и дата его присвоения) и количество Коммерческих облигаций, принадлежащих соответствующему владельцу Коммерческих облигаций;</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b</w:t>
      </w:r>
      <w:r>
        <w:rPr>
          <w:rFonts w:ascii="Times New Roman" w:eastAsia="Times New Roman" w:hAnsi="Times New Roman"/>
          <w:color w:val="000000"/>
          <w:lang w:eastAsia="ru-RU"/>
        </w:rPr>
        <w:t>) сумма неисполненных или ненадлежаще исполненных обязательств Эмитента перед владельцем Коммерческих облигаций, которая причитается и не была уплачена Эмитентом;</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(с) полное наименование (Ф.И.О. – для физического лица) владельца Коммерческих облигаций и лица, уполномоченного владельцем Коммерческих облигаций получать выплаты по Коммерческим облигациям (в случае назначения такового);</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d</w:t>
      </w:r>
      <w:r>
        <w:rPr>
          <w:rFonts w:ascii="Times New Roman" w:eastAsia="Times New Roman" w:hAnsi="Times New Roman"/>
          <w:color w:val="000000"/>
          <w:lang w:eastAsia="ru-RU"/>
        </w:rPr>
        <w:t>)</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место нахождения и почтовый адрес (место жительства для физического лица), контактные телефоны владельца</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Коммерческих облигаций</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и лица, уполномоченного владельцем Коммерческих облигаций получать выплаты по Коммерческим облигациям (в случае назначения такового);</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(е) в случае, если Требование об Исполнении Обязательств содержит информацию, предусмотренную пп </w:t>
      </w:r>
      <w:r>
        <w:rPr>
          <w:rFonts w:ascii="Times New Roman" w:eastAsia="Times New Roman" w:hAnsi="Times New Roman"/>
          <w:color w:val="000000"/>
          <w:lang w:val="en-US" w:eastAsia="ru-RU"/>
        </w:rPr>
        <w:t>b</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c</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e</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g</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п. 3.3.3 Оферты, в Требовании указываются реквизиты счета депо, открытого в НРД владельцу или его номинальному держателю, необходимые для перевода Коммерческих облигаций по встречным поручениям с контролем расчетов по денежным средствам, по правилам, установленным НРД;</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7A3645">
        <w:rPr>
          <w:rFonts w:ascii="Times New Roman" w:eastAsia="Times New Roman" w:hAnsi="Times New Roman"/>
          <w:color w:val="000000"/>
          <w:lang w:eastAsia="ru-RU"/>
        </w:rPr>
        <w:t>(</w:t>
      </w:r>
      <w:r>
        <w:rPr>
          <w:rFonts w:ascii="Times New Roman" w:eastAsia="Times New Roman" w:hAnsi="Times New Roman"/>
          <w:color w:val="000000"/>
          <w:lang w:val="en-US" w:eastAsia="ru-RU"/>
        </w:rPr>
        <w:t>f</w:t>
      </w:r>
      <w:r w:rsidRPr="007A364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реквизиты банковского счета владельца</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Коммерческих облигаций</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 xml:space="preserve">или лица, уполномоченного владельцем Коммерческих облигаций получать выплаты по Коммерческим облигациям (в случае назначения такового) в расчетной кредитной организации (в случае, если Требование об Исполнении </w:t>
      </w:r>
      <w:r>
        <w:rPr>
          <w:rFonts w:ascii="Times New Roman" w:eastAsia="Times New Roman" w:hAnsi="Times New Roman"/>
          <w:color w:val="000000"/>
          <w:lang w:eastAsia="ru-RU"/>
        </w:rPr>
        <w:lastRenderedPageBreak/>
        <w:t xml:space="preserve">Обязательств содержит информацию, предусмотренную пп </w:t>
      </w:r>
      <w:r>
        <w:rPr>
          <w:rFonts w:ascii="Times New Roman" w:eastAsia="Times New Roman" w:hAnsi="Times New Roman"/>
          <w:color w:val="000000"/>
          <w:lang w:val="en-US" w:eastAsia="ru-RU"/>
        </w:rPr>
        <w:t>b</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c</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e</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g</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п. 3.3.3 Оферты,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и иные данные, необходимые для осуществления перевода денежных средств (наименование для юридического лица или фамилия, имя, отчество для физического лица; адрес местонахождения (места жительства); ИНН (при наличии); для физических лиц – серия и номер документа, удостоверяющего личность, дата выдачи и наименование органа, выдавшего данный документ, для юридических лиц – коды ОКПО и ОКВЭД (для банковских организаций – БИК);</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g</w:t>
      </w:r>
      <w:r>
        <w:rPr>
          <w:rFonts w:ascii="Times New Roman" w:eastAsia="Times New Roman" w:hAnsi="Times New Roman"/>
          <w:color w:val="000000"/>
          <w:lang w:eastAsia="ru-RU"/>
        </w:rPr>
        <w:t>)</w:t>
      </w:r>
      <w:r w:rsidRPr="007E68AD">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налоговый статус лица, уполномоченного получать выплаты по Коммерческим облигациям (резидент, нерезидент с постоянным представительством, нерезидент без постоянного представительства), указание страны, в которой данное лицо является налоговым резидентом.</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3.3.3. В Требовании об Исполнении Обязательств должно быть указано, что Эмитент не исполнил и/или не надлежаще исполнил:</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val="en-US" w:eastAsia="ru-RU"/>
        </w:rPr>
        <w:t>a</w:t>
      </w:r>
      <w:r w:rsidRPr="007E68AD">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обязательства по выплате купонного дохода по Коммерческим облигациям, определенного в соответствии с Эмиссионными Документами/обязательства по выплате соответствующей части номинальной стоимости Коммерческих облигаций;</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val="en-US" w:eastAsia="ru-RU"/>
        </w:rPr>
        <w:t>b</w:t>
      </w:r>
      <w:r w:rsidRPr="00A1733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обязательства по выплате непогашенной части номинальной стоимости и/или купонного (накопленного купонного) дохода выпущенных Коммерческих облигаций при их погашении, досрочном погашении или приобретении, определенной в соответствии с Эмиссионными Документами;</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с. обязательства по досрочной выплате непогашенной части номинальной стоимости по Коммерческим облигациям, которые возникли в результате принятия органами управления Эмитента или государственными органами власти РФ решений о ликвидации или банкротстве Эмитента;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val="en-US" w:eastAsia="ru-RU"/>
        </w:rPr>
        <w:t>d</w:t>
      </w:r>
      <w:r w:rsidRPr="00A1733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обязательства по досрочной выплате накопленного купонного дохода за соответствующий период по Коммерческим облигациям, которые возникли в результате принятия органами управления Эмитента или государственными органами власти РФ решений о ликвидации или банкротстве Эмитента;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val="en-US" w:eastAsia="ru-RU"/>
        </w:rPr>
        <w:t>e</w:t>
      </w:r>
      <w:r w:rsidRPr="00DB1BB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обязательства по досрочной выплате непогашенной части номинальной стоимости по Коммерческим облигациям, которые возникли в случае принятия органами управления Эмитента решения о реорганизации;</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val="en-US" w:eastAsia="ru-RU"/>
        </w:rPr>
        <w:t>f</w:t>
      </w:r>
      <w:r w:rsidRPr="00DB1BB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обязательства по досрочной выплате накопленного купонного дохода за соответствующий период по Коммерческим облигациям, которые возникли в случае принятия органами управления Эмитента</w:t>
      </w:r>
      <w:r w:rsidRPr="00DB1BB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решения о реорганизации;</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val="en-US" w:eastAsia="ru-RU"/>
        </w:rPr>
        <w:t>g</w:t>
      </w:r>
      <w:r w:rsidRPr="00DB1BB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обязательства по досрочной выплате непогашенной части номинальной стоимости по Коммерческим облигациям, которые возникли в случае признания выпуска Коммерческих облигаций несостоявшимся или недействительным;</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val="en-US" w:eastAsia="ru-RU"/>
        </w:rPr>
        <w:t>h</w:t>
      </w:r>
      <w:r w:rsidRPr="00DB1BB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обязательства по досрочной выплате накопленного купонного дохода за соответствующий период по Коммерческим облигациям, которые возникли в случае</w:t>
      </w:r>
      <w:r w:rsidRPr="00DB1BB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признания выпуска Коммерческих облигаций несостоявшимся или недействительным.</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3.3.4. Требования об Исполнении Обязательств могут быть представлены владельцами Коммерческих облигаций непосредственно Поручителю не позднее срока окончания действия поручительства, указанного в п. 4.2. и 4.4 настоящей Оферты. Датой предъявления Требования считается дата получения Требования Поручителем, доставленного в порядке, установленном п. 3.3.6 настоящей Оферты.</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3.3.5. К Требованию об Исполнении Обязательств должны быть приложены</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 подтверждающая права владельца Коммерческих облигаций на его Коммерческие облигации выписка со счета ДЕПО в НРД, или иных депозитариях, осуществляющих учет прав на Коммерческие облигации, за исключением НРД, (при предъявлении Требования о выплате купонного дохода по Коммерческим облигациям, определенного в соответствии с Эмиссионными Документами /соответствующей части номинальной стоимости Коммерческих облигаций – выписка по состоянию на конец операционного дня соответствующего депозитария (в котором осуществляется учет и удостоверение прав на Коммерческие облигации владельца), предшествующего дате, которая определена в соответствии с Эмиссионными Документами, и в которую обязанность Эмитента по выплате соответствующего купонного дохода/соответствующей части номинальной стоимости должна </w:t>
      </w:r>
      <w:r>
        <w:rPr>
          <w:rFonts w:ascii="Times New Roman" w:eastAsia="Times New Roman" w:hAnsi="Times New Roman"/>
          <w:color w:val="000000"/>
          <w:lang w:eastAsia="ru-RU"/>
        </w:rPr>
        <w:lastRenderedPageBreak/>
        <w:t>была быть исполнена Эмитентом; при предъявлении требования о погашении Коммерческих облигаций – выписка на дату предоставления Требования)</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в случае предъявления требования уполномоченным лицом владельца – оформленные в соответствии с нормативными правовыми актами РФ, документы, подтверждающие полномочия лица, предъявившего требование от имени владельца;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владельца – юридического лица – нотариально заверенные копии учредительных документов, и документов, подтверждающих полномочия лица, подписавшего требование;</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для владельца – физического лица – копия паспорта, заверенная подписью владельца.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Pr="00C8500E"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3.3.6. Требование об Исполнении Обязательств предоставляется лично либо нарочным с проставлением в обоих случаях отметки Поручителя о его получении, либо заказным письмом с уведомлением о вручении по адресу: </w:t>
      </w:r>
      <w:r w:rsidRPr="00C8500E">
        <w:rPr>
          <w:rFonts w:ascii="Times New Roman" w:eastAsia="Times New Roman" w:hAnsi="Times New Roman"/>
          <w:bCs/>
          <w:iCs/>
          <w:color w:val="000000"/>
          <w:lang w:eastAsia="ru-RU"/>
        </w:rPr>
        <w:t>194156, Российская Федерация, город Санкт-Петербург, ул. Сердобольская, дом 2-в, лит. 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sidRPr="00C8500E">
        <w:rPr>
          <w:rFonts w:ascii="Times New Roman" w:eastAsia="Times New Roman" w:hAnsi="Times New Roman"/>
          <w:color w:val="000000"/>
          <w:lang w:eastAsia="ru-RU"/>
        </w:rPr>
        <w:t>3.4. Поручитель рассматривает Требование об Исполнении Обязательств и приложенные к нему документы, и осуществляет проверку содержащихся в них сведений в течение 14 (Четырнадцати) рабочих дней со дня предъявления Требования об исполнении</w:t>
      </w:r>
      <w:r>
        <w:rPr>
          <w:rFonts w:ascii="Times New Roman" w:eastAsia="Times New Roman" w:hAnsi="Times New Roman"/>
          <w:color w:val="000000"/>
          <w:lang w:eastAsia="ru-RU"/>
        </w:rPr>
        <w:t xml:space="preserve"> обязательств, установленного п. 3.3.4. Оферты. При этом Поручитель вправе выдвигать против Требования об Исполнении Обязательств любые возражения, которые мог бы представить Эмитент, и не теряет право на эти возражения даже в том случае, если Эмитент от них отказался или признал свой долг.</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3.5. Поручителем не рассматриваются Требования об Исполнении Обязательств, предъявленные к Поручителю по истечении срока действия поручительства.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3.6. Поручитель не позднее, чем в 5 (Пятый) рабочий день с даты истечения срока рассмотрения Требования об Исполнении Обязательств письменно уведомляет о принятом решении: об удовлетворении либо отказе в удовлетворении (с указанием оснований) Требования об Исполнении Обязательств владельца Коммерческих облигаций или уполномоченного им лица.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3.7. В случае принятия решения об удовлетворении Требования об Исполнении Обязательств, содержащего информацию, предусмотренную пп. </w:t>
      </w:r>
      <w:r>
        <w:rPr>
          <w:rFonts w:ascii="Times New Roman" w:eastAsia="Times New Roman" w:hAnsi="Times New Roman"/>
          <w:color w:val="000000"/>
          <w:lang w:val="en-US" w:eastAsia="ru-RU"/>
        </w:rPr>
        <w:t>b</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c</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e</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g</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п. 3.3.3 Оферты:</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перевод Коммерческих облигаций со счета депо, открытого в НРД владельцу Коммерческих облигаций или его номинальному держателю на счет депо, открытый в НРД Поручителю или его номинальному держателю, осуществляется по встречным поручениям с контролем расчетов по денежным средствам по правилам, установленным НРД. Для осуществления указанного перевода Поручитель направляет владельцу Коммерческих облигаций или уполномоченному им лицу Уведомление об удовлетворении Требования об Исполнении Обязательств и указывает в нем реквизиты, необходимые для заполнения поручения депо по форме, установленной для перевода ценных бумаг с контролем расчетов по денежным средствам;</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Поручитель или его номинальный держатель не позднее 10 (десятого) рабочего дня с даты истечения срока рассмотрения Требования об Исполнении Обязательств, подает в НРД встречное поручение депо на перевод Коммерческих облигаций (по форме, установленной для перевода ценных бумаг с контролем расчетов по денежным средствам) со счета депо, открытого в НРД владельцу Коммерческих облигаций или его номинальному держателю, на свой счет депо в НРД, в соответствии с реквизитами, указанными в Требовании об Исполнении Обязательств, а также подает в НРД поручение на перевод денежных средств со своего банковского счета на банковский счет владельца Коммерческих облигаций или уполномоченного им лица, реквизиты которого указаны в соответствующем Требовании об Исполнении Обязательств;</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владелец Коммерческих облигаций или уполномоченное им лицо обязаны в течение 3 (Трех) дней с даты получения Уведомления об удовлетворении указанного Требования об Исполнении Обязательств подать в НРД поручение по форме, установленной для перевода ценных бумаг с контролем расчетов по денежным средствам, на перевод Коммерческих облигаций со счета депо в НРД, открытого владельцу Коммерческих облигаций или его номинальному держателю, на счет депо в НРД, открытый Поручителю или его номинальному держателю в соответствии с реквизитами, указанными в Уведомлении об удовлетворении Требования об Исполнении Обязательств;</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3.8. В случае принятия решения об удовлетворении Поручителем Требования об Исполнении Обязательств, указанного в п. 3.2. Оферты, но не содержащего информацию, предусмотренную пп. </w:t>
      </w:r>
      <w:r>
        <w:rPr>
          <w:rFonts w:ascii="Times New Roman" w:eastAsia="Times New Roman" w:hAnsi="Times New Roman"/>
          <w:color w:val="000000"/>
          <w:lang w:val="en-US" w:eastAsia="ru-RU"/>
        </w:rPr>
        <w:t>b</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lastRenderedPageBreak/>
        <w:t>c</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e</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g</w:t>
      </w:r>
      <w:r w:rsidRPr="0067347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п. 3.3.3 Оферты, Поручитель не позднее 10 (Десяти) рабочих дней с даты истечения срока рассмотрения Требования об Исполнении Обязательств, осуществляет перевод денежных средств на банковский счет владельца Коммерческих облигаций или уполномоченного им лица, реквизиты которого указаны в Требовании об Исполнении Обязательств.</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Pr="003B4B50" w:rsidRDefault="00A62FB0" w:rsidP="00A62FB0">
      <w:pPr>
        <w:shd w:val="clear" w:color="auto" w:fill="FFFFFF"/>
        <w:spacing w:after="0" w:line="240" w:lineRule="auto"/>
        <w:ind w:firstLine="547"/>
        <w:jc w:val="both"/>
        <w:rPr>
          <w:rFonts w:ascii="Times New Roman" w:eastAsia="Times New Roman" w:hAnsi="Times New Roman"/>
          <w:b/>
          <w:color w:val="000000"/>
          <w:lang w:eastAsia="ru-RU"/>
        </w:rPr>
      </w:pPr>
      <w:r w:rsidRPr="003B4B50">
        <w:rPr>
          <w:rFonts w:ascii="Times New Roman" w:eastAsia="Times New Roman" w:hAnsi="Times New Roman"/>
          <w:b/>
          <w:color w:val="000000"/>
          <w:lang w:eastAsia="ru-RU"/>
        </w:rPr>
        <w:t>4. Срок действия поручительства</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4.1. Предусмотренное Офертой поручительство Поручителя вступает в силу с момента заключения приобретателем Коммерческих облигаций договора поручительства с Поручителем в соответствии с п. 2.5. Оферты.</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4.2. Предусмотренное Офертой поручительство прекращается:</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4.2.1. в случае прекращения обязательств Эмитента. При этом, в случае осуществления выплат по Коммерческим облигациям владельцу Коммерческих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Коммерческих облигаций;</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4.2.2. по иным основаниям, установленным законодательством Российской Федерации.</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4.3. В случае, если обеспеченное поручительством Обязательство Эмитента было изменено без согласия Поручителя, что повлекло за собой увеличение ответственности или иные неблагоприятные для Поручителя последствия, Поручитель отвечает на прежних условиях.</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4.4. Срок действия поручительства – один год со дня наступления Срока Исполнения Обязательств Эмитента по Коммерческим облигациям.</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Pr="00C7094E" w:rsidRDefault="00A62FB0" w:rsidP="00A62FB0">
      <w:pPr>
        <w:shd w:val="clear" w:color="auto" w:fill="FFFFFF"/>
        <w:spacing w:after="0" w:line="240" w:lineRule="auto"/>
        <w:ind w:firstLine="547"/>
        <w:jc w:val="both"/>
        <w:rPr>
          <w:rFonts w:ascii="Times New Roman" w:eastAsia="Times New Roman" w:hAnsi="Times New Roman"/>
          <w:b/>
          <w:color w:val="000000"/>
          <w:lang w:eastAsia="ru-RU"/>
        </w:rPr>
      </w:pPr>
      <w:r w:rsidRPr="00C7094E">
        <w:rPr>
          <w:rFonts w:ascii="Times New Roman" w:eastAsia="Times New Roman" w:hAnsi="Times New Roman"/>
          <w:b/>
          <w:color w:val="000000"/>
          <w:lang w:eastAsia="ru-RU"/>
        </w:rPr>
        <w:t>5. Прочие условия</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5.1. Все вопросы отношений Поручителя и владельцев Коммерческих облигаций, касающиеся Коммерческих облигаций и не урегулированные Офертой, регулируются Эмиссионными Документами, понимаются и толкуются в соответствии с ними и законодательством Российской Федерации.</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5.2. В случае неисполнения или ненадлежащего исполнения своих обязательств по Оферте Поручитель и владельцы Коммерческих облигаций несут солидарную ответственность в соответствии с действующим законодательством Российской Федерации.</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Pr>
          <w:rFonts w:ascii="Times New Roman" w:eastAsia="Times New Roman" w:hAnsi="Times New Roman"/>
          <w:color w:val="000000"/>
          <w:lang w:eastAsia="ru-RU"/>
        </w:rPr>
        <w:t>5.3. В случае невозможности получения владельцами Коммерческих облигаций, обеспеченных поручительством, удовлетворения требований по принадлежащим им Коммерческим облигациям, предъявленных Эмитенту и/или Поручителю, владельцы Коммерческих облигаций вправе обратиться с иском к Эмитенту и/или Поручителю о взыскании соответствующих сумм в Арбитражный суд Санкт-Петербурга и Ленинградской области (в случае подведомственности спора арбитражным судам РФ в соответствии с законодательством РФ) либо в Приморский районный суд города Санкт-Петербурга или мировому судье судебного участка №167 города Санкт-Петербурга (в случае подведомственности спора судам общей юрисдикции РФ в соответствии с законодательством РФ).</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Pr="00891E25" w:rsidRDefault="00A62FB0" w:rsidP="00A62FB0">
      <w:pPr>
        <w:shd w:val="clear" w:color="auto" w:fill="FFFFFF"/>
        <w:spacing w:after="0" w:line="240" w:lineRule="auto"/>
        <w:ind w:firstLine="547"/>
        <w:jc w:val="both"/>
        <w:rPr>
          <w:rFonts w:ascii="Times New Roman" w:eastAsia="Times New Roman" w:hAnsi="Times New Roman"/>
          <w:b/>
          <w:color w:val="000000"/>
          <w:lang w:eastAsia="ru-RU"/>
        </w:rPr>
      </w:pPr>
      <w:r w:rsidRPr="00891E25">
        <w:rPr>
          <w:rFonts w:ascii="Times New Roman" w:eastAsia="Times New Roman" w:hAnsi="Times New Roman"/>
          <w:b/>
          <w:color w:val="000000"/>
          <w:lang w:eastAsia="ru-RU"/>
        </w:rPr>
        <w:t>6. Адреса, реквизиты и подписи Поручителя</w:t>
      </w:r>
    </w:p>
    <w:p w:rsidR="00A62FB0"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p w:rsidR="00A62FB0" w:rsidRDefault="00A62FB0" w:rsidP="00A62FB0">
      <w:pPr>
        <w:shd w:val="clear" w:color="auto" w:fill="FFFFFF"/>
        <w:spacing w:after="0" w:line="240" w:lineRule="auto"/>
        <w:ind w:firstLine="547"/>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«Норманн-Север»</w:t>
      </w:r>
    </w:p>
    <w:p w:rsidR="00A62FB0" w:rsidRPr="008F18CA"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sidRPr="008F18CA">
        <w:rPr>
          <w:rFonts w:ascii="Times New Roman" w:eastAsia="Times New Roman" w:hAnsi="Times New Roman"/>
          <w:color w:val="000000"/>
          <w:lang w:eastAsia="ru-RU"/>
        </w:rPr>
        <w:t xml:space="preserve">Место нахождения </w:t>
      </w:r>
      <w:r>
        <w:rPr>
          <w:rFonts w:ascii="Times New Roman" w:eastAsia="MS Mincho" w:hAnsi="Times New Roman"/>
          <w:b/>
          <w:bCs/>
          <w:i/>
          <w:iCs/>
          <w:kern w:val="1"/>
        </w:rPr>
        <w:t>19</w:t>
      </w:r>
      <w:r w:rsidRPr="00C31ACA">
        <w:rPr>
          <w:rFonts w:ascii="Times New Roman" w:eastAsia="MS Mincho" w:hAnsi="Times New Roman"/>
          <w:b/>
          <w:bCs/>
          <w:i/>
          <w:iCs/>
          <w:kern w:val="1"/>
        </w:rPr>
        <w:t>4156</w:t>
      </w:r>
      <w:r>
        <w:rPr>
          <w:rFonts w:ascii="Times New Roman" w:eastAsia="MS Mincho" w:hAnsi="Times New Roman"/>
          <w:b/>
          <w:bCs/>
          <w:i/>
          <w:iCs/>
          <w:kern w:val="1"/>
        </w:rPr>
        <w:t xml:space="preserve">, Российская Федерация, город Санкт-Петербург, </w:t>
      </w:r>
      <w:r w:rsidRPr="00C31ACA">
        <w:rPr>
          <w:rFonts w:ascii="Times New Roman" w:eastAsia="MS Mincho" w:hAnsi="Times New Roman"/>
          <w:b/>
          <w:bCs/>
          <w:i/>
          <w:iCs/>
          <w:kern w:val="1"/>
        </w:rPr>
        <w:t>ул. Сердобольская, дом 2-в, лит. А</w:t>
      </w:r>
    </w:p>
    <w:p w:rsidR="00A62FB0" w:rsidRPr="008F18CA" w:rsidRDefault="00A62FB0" w:rsidP="00A62FB0">
      <w:pPr>
        <w:shd w:val="clear" w:color="auto" w:fill="FFFFFF"/>
        <w:spacing w:after="0" w:line="240" w:lineRule="auto"/>
        <w:ind w:firstLine="547"/>
        <w:jc w:val="both"/>
        <w:rPr>
          <w:rFonts w:ascii="Times New Roman" w:eastAsia="Times New Roman" w:hAnsi="Times New Roman"/>
          <w:b/>
          <w:color w:val="000000"/>
          <w:lang w:eastAsia="ru-RU"/>
        </w:rPr>
      </w:pPr>
      <w:r w:rsidRPr="008F18CA">
        <w:rPr>
          <w:rFonts w:ascii="Times New Roman" w:eastAsia="Times New Roman" w:hAnsi="Times New Roman"/>
          <w:b/>
          <w:color w:val="000000"/>
          <w:lang w:eastAsia="ru-RU"/>
        </w:rPr>
        <w:t>Банковские реквизиты</w:t>
      </w:r>
    </w:p>
    <w:p w:rsidR="00A62FB0" w:rsidRPr="004B5612"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sidRPr="004B5612">
        <w:rPr>
          <w:rFonts w:ascii="Times New Roman" w:eastAsia="Times New Roman" w:hAnsi="Times New Roman"/>
          <w:color w:val="000000"/>
          <w:lang w:eastAsia="ru-RU"/>
        </w:rPr>
        <w:t>р/с 40702810409470000024</w:t>
      </w:r>
    </w:p>
    <w:p w:rsidR="00A62FB0" w:rsidRPr="004B5612"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sidRPr="004B5612">
        <w:rPr>
          <w:rFonts w:ascii="Times New Roman" w:eastAsia="Times New Roman" w:hAnsi="Times New Roman"/>
          <w:color w:val="000000"/>
          <w:lang w:eastAsia="ru-RU"/>
        </w:rPr>
        <w:t>БИК 044030947</w:t>
      </w:r>
    </w:p>
    <w:p w:rsidR="00A62FB0" w:rsidRPr="004B5612"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r w:rsidRPr="004B5612">
        <w:rPr>
          <w:rFonts w:ascii="Times New Roman" w:eastAsia="Times New Roman" w:hAnsi="Times New Roman"/>
          <w:color w:val="000000"/>
          <w:lang w:eastAsia="ru-RU"/>
        </w:rPr>
        <w:t>к/с 30101810440300000947</w:t>
      </w:r>
    </w:p>
    <w:p w:rsidR="00A62FB0" w:rsidRPr="00891E25" w:rsidRDefault="00A62FB0" w:rsidP="00A62FB0">
      <w:pPr>
        <w:shd w:val="clear" w:color="auto" w:fill="FFFFFF"/>
        <w:spacing w:after="0" w:line="240" w:lineRule="auto"/>
        <w:ind w:firstLine="547"/>
        <w:jc w:val="both"/>
        <w:rPr>
          <w:rFonts w:ascii="Times New Roman" w:eastAsia="Times New Roman" w:hAnsi="Times New Roman"/>
          <w:b/>
          <w:color w:val="000000"/>
          <w:lang w:eastAsia="ru-RU"/>
        </w:rPr>
      </w:pPr>
      <w:r w:rsidRPr="004B5612">
        <w:rPr>
          <w:rFonts w:ascii="Times New Roman" w:eastAsia="Times New Roman" w:hAnsi="Times New Roman"/>
          <w:color w:val="000000"/>
          <w:lang w:eastAsia="ru-RU"/>
        </w:rPr>
        <w:t>С-ПЕТЕРБУРГСКИЙ Ф-Л ПАО "ДОНХЛЕББАНК" Г. САНКТ-ПЕТЕРБУРГ</w:t>
      </w:r>
    </w:p>
    <w:p w:rsidR="00A62FB0" w:rsidRPr="002244C9" w:rsidRDefault="00A62FB0" w:rsidP="00A62FB0">
      <w:pPr>
        <w:shd w:val="clear" w:color="auto" w:fill="FFFFFF"/>
        <w:spacing w:after="0" w:line="240" w:lineRule="auto"/>
        <w:ind w:firstLine="547"/>
        <w:jc w:val="both"/>
        <w:rPr>
          <w:rFonts w:ascii="Times New Roman" w:eastAsia="Times New Roman" w:hAnsi="Times New Roman"/>
          <w:color w:val="000000"/>
          <w:lang w:eastAsia="ru-RU"/>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4"/>
        <w:gridCol w:w="2400"/>
        <w:gridCol w:w="1966"/>
      </w:tblGrid>
      <w:tr w:rsidR="00A62FB0" w:rsidTr="00AF08CF">
        <w:trPr>
          <w:jc w:val="center"/>
        </w:trPr>
        <w:tc>
          <w:tcPr>
            <w:tcW w:w="5524" w:type="dxa"/>
          </w:tcPr>
          <w:p w:rsidR="00A62FB0" w:rsidRDefault="00A62FB0" w:rsidP="00AF08CF">
            <w:pPr>
              <w:rPr>
                <w:rFonts w:ascii="Times New Roman" w:eastAsia="Times New Roman" w:hAnsi="Times New Roman"/>
                <w:color w:val="000000"/>
              </w:rPr>
            </w:pPr>
            <w:bookmarkStart w:id="64" w:name="dst454"/>
            <w:bookmarkEnd w:id="64"/>
          </w:p>
        </w:tc>
        <w:tc>
          <w:tcPr>
            <w:tcW w:w="2409" w:type="dxa"/>
          </w:tcPr>
          <w:p w:rsidR="00A62FB0" w:rsidRDefault="00A62FB0" w:rsidP="00AF08CF">
            <w:pPr>
              <w:rPr>
                <w:rFonts w:ascii="Times New Roman" w:eastAsia="Times New Roman" w:hAnsi="Times New Roman"/>
                <w:color w:val="000000"/>
              </w:rPr>
            </w:pPr>
            <w:r>
              <w:rPr>
                <w:rFonts w:ascii="Times New Roman" w:eastAsia="Times New Roman" w:hAnsi="Times New Roman"/>
                <w:color w:val="000000"/>
              </w:rPr>
              <w:t>____________________</w:t>
            </w:r>
          </w:p>
        </w:tc>
        <w:tc>
          <w:tcPr>
            <w:tcW w:w="1979" w:type="dxa"/>
          </w:tcPr>
          <w:p w:rsidR="00A62FB0" w:rsidRDefault="00A62FB0" w:rsidP="00AF08CF">
            <w:pPr>
              <w:rPr>
                <w:rFonts w:ascii="Times New Roman" w:eastAsia="Times New Roman" w:hAnsi="Times New Roman"/>
                <w:color w:val="000000"/>
              </w:rPr>
            </w:pPr>
            <w:r>
              <w:rPr>
                <w:rFonts w:ascii="Times New Roman" w:eastAsia="Times New Roman" w:hAnsi="Times New Roman"/>
                <w:color w:val="000000"/>
              </w:rPr>
              <w:t>_______________</w:t>
            </w:r>
          </w:p>
        </w:tc>
      </w:tr>
      <w:tr w:rsidR="00A62FB0" w:rsidTr="00AF08CF">
        <w:trPr>
          <w:jc w:val="center"/>
        </w:trPr>
        <w:tc>
          <w:tcPr>
            <w:tcW w:w="5524" w:type="dxa"/>
          </w:tcPr>
          <w:p w:rsidR="00A62FB0" w:rsidRDefault="00A62FB0" w:rsidP="00AF08CF">
            <w:pPr>
              <w:rPr>
                <w:rFonts w:ascii="Times New Roman" w:eastAsia="Times New Roman" w:hAnsi="Times New Roman"/>
                <w:color w:val="000000"/>
              </w:rPr>
            </w:pPr>
          </w:p>
        </w:tc>
        <w:tc>
          <w:tcPr>
            <w:tcW w:w="2409" w:type="dxa"/>
          </w:tcPr>
          <w:p w:rsidR="00A62FB0" w:rsidRDefault="00A62FB0" w:rsidP="00AF08CF">
            <w:pPr>
              <w:jc w:val="center"/>
              <w:rPr>
                <w:rFonts w:ascii="Times New Roman" w:eastAsia="Times New Roman" w:hAnsi="Times New Roman"/>
                <w:color w:val="000000"/>
              </w:rPr>
            </w:pPr>
            <w:r>
              <w:rPr>
                <w:rFonts w:ascii="Times New Roman" w:eastAsia="Times New Roman" w:hAnsi="Times New Roman"/>
                <w:color w:val="000000"/>
              </w:rPr>
              <w:t>(подпись)</w:t>
            </w:r>
          </w:p>
        </w:tc>
        <w:tc>
          <w:tcPr>
            <w:tcW w:w="1979" w:type="dxa"/>
          </w:tcPr>
          <w:p w:rsidR="00A62FB0" w:rsidRDefault="00A62FB0" w:rsidP="00AF08CF">
            <w:pPr>
              <w:rPr>
                <w:rFonts w:ascii="Times New Roman" w:eastAsia="Times New Roman" w:hAnsi="Times New Roman"/>
                <w:color w:val="000000"/>
              </w:rPr>
            </w:pPr>
          </w:p>
        </w:tc>
      </w:tr>
      <w:tr w:rsidR="00A62FB0" w:rsidTr="00AF08CF">
        <w:trPr>
          <w:jc w:val="center"/>
        </w:trPr>
        <w:tc>
          <w:tcPr>
            <w:tcW w:w="5524" w:type="dxa"/>
          </w:tcPr>
          <w:p w:rsidR="00A62FB0" w:rsidRDefault="00A62FB0" w:rsidP="00AF08CF">
            <w:pPr>
              <w:rPr>
                <w:rFonts w:ascii="Times New Roman" w:eastAsia="Times New Roman" w:hAnsi="Times New Roman"/>
                <w:color w:val="000000"/>
              </w:rPr>
            </w:pPr>
            <w:r>
              <w:rPr>
                <w:rFonts w:ascii="Times New Roman" w:eastAsia="Times New Roman" w:hAnsi="Times New Roman"/>
                <w:color w:val="000000"/>
              </w:rPr>
              <w:t>Дата</w:t>
            </w:r>
          </w:p>
        </w:tc>
        <w:tc>
          <w:tcPr>
            <w:tcW w:w="2409" w:type="dxa"/>
          </w:tcPr>
          <w:p w:rsidR="00A62FB0" w:rsidRDefault="00A62FB0" w:rsidP="00AF08CF">
            <w:pPr>
              <w:jc w:val="center"/>
              <w:rPr>
                <w:rFonts w:ascii="Times New Roman" w:eastAsia="Times New Roman" w:hAnsi="Times New Roman"/>
                <w:color w:val="000000"/>
              </w:rPr>
            </w:pPr>
          </w:p>
        </w:tc>
        <w:tc>
          <w:tcPr>
            <w:tcW w:w="1979" w:type="dxa"/>
          </w:tcPr>
          <w:p w:rsidR="00A62FB0" w:rsidRDefault="00A62FB0" w:rsidP="00AF08CF">
            <w:pPr>
              <w:rPr>
                <w:rFonts w:ascii="Times New Roman" w:eastAsia="Times New Roman" w:hAnsi="Times New Roman"/>
                <w:color w:val="000000"/>
              </w:rPr>
            </w:pPr>
          </w:p>
        </w:tc>
      </w:tr>
      <w:tr w:rsidR="00A62FB0" w:rsidTr="00AF08CF">
        <w:trPr>
          <w:jc w:val="center"/>
        </w:trPr>
        <w:tc>
          <w:tcPr>
            <w:tcW w:w="5524" w:type="dxa"/>
          </w:tcPr>
          <w:p w:rsidR="00A62FB0" w:rsidRDefault="00A62FB0" w:rsidP="00AF08CF">
            <w:pPr>
              <w:rPr>
                <w:rFonts w:ascii="Times New Roman" w:eastAsia="Times New Roman" w:hAnsi="Times New Roman"/>
                <w:color w:val="000000"/>
              </w:rPr>
            </w:pPr>
            <w:r>
              <w:rPr>
                <w:rFonts w:ascii="Times New Roman" w:eastAsia="Times New Roman" w:hAnsi="Times New Roman"/>
                <w:color w:val="000000"/>
              </w:rPr>
              <w:t>«_____»___________________201_ г.</w:t>
            </w:r>
          </w:p>
        </w:tc>
        <w:tc>
          <w:tcPr>
            <w:tcW w:w="2409" w:type="dxa"/>
          </w:tcPr>
          <w:p w:rsidR="00A62FB0" w:rsidRDefault="00A62FB0" w:rsidP="00AF08CF">
            <w:pPr>
              <w:jc w:val="center"/>
              <w:rPr>
                <w:rFonts w:ascii="Times New Roman" w:eastAsia="Times New Roman" w:hAnsi="Times New Roman"/>
                <w:color w:val="000000"/>
              </w:rPr>
            </w:pPr>
          </w:p>
        </w:tc>
        <w:tc>
          <w:tcPr>
            <w:tcW w:w="1979" w:type="dxa"/>
          </w:tcPr>
          <w:p w:rsidR="00A62FB0" w:rsidRDefault="00A62FB0" w:rsidP="00AF08CF">
            <w:pPr>
              <w:rPr>
                <w:rFonts w:ascii="Times New Roman" w:eastAsia="Times New Roman" w:hAnsi="Times New Roman"/>
                <w:color w:val="000000"/>
              </w:rPr>
            </w:pPr>
          </w:p>
        </w:tc>
      </w:tr>
    </w:tbl>
    <w:p w:rsidR="00A62FB0" w:rsidRDefault="00A62FB0" w:rsidP="00A62FB0">
      <w:pPr>
        <w:spacing w:after="0" w:line="240" w:lineRule="auto"/>
        <w:rPr>
          <w:rFonts w:ascii="Times New Roman" w:eastAsia="Times New Roman" w:hAnsi="Times New Roman"/>
          <w:color w:val="000000"/>
          <w:lang w:eastAsia="ru-RU"/>
        </w:rPr>
      </w:pPr>
    </w:p>
    <w:bookmarkEnd w:id="63"/>
    <w:p w:rsidR="00A62FB0" w:rsidRDefault="00A62FB0" w:rsidP="00A62FB0">
      <w:pPr>
        <w:spacing w:after="0" w:line="240" w:lineRule="auto"/>
        <w:ind w:firstLine="708"/>
        <w:rPr>
          <w:rFonts w:ascii="Times New Roman" w:eastAsia="Times New Roman" w:hAnsi="Times New Roman"/>
          <w:color w:val="000000"/>
          <w:lang w:eastAsia="ru-RU"/>
        </w:rPr>
      </w:pPr>
      <w:r>
        <w:rPr>
          <w:rFonts w:ascii="Times New Roman" w:eastAsia="Times New Roman" w:hAnsi="Times New Roman"/>
          <w:color w:val="000000"/>
          <w:lang w:eastAsia="ru-RU"/>
        </w:rPr>
        <w:t>Иные условия поручительства:</w:t>
      </w:r>
    </w:p>
    <w:p w:rsidR="00A62FB0" w:rsidRDefault="00A62FB0" w:rsidP="00A62FB0">
      <w:pPr>
        <w:spacing w:after="0" w:line="240" w:lineRule="auto"/>
        <w:ind w:firstLine="547"/>
        <w:jc w:val="both"/>
        <w:rPr>
          <w:rFonts w:ascii="Times New Roman" w:eastAsia="Times New Roman" w:hAnsi="Times New Roman"/>
          <w:b/>
          <w:i/>
          <w:color w:val="000000"/>
          <w:lang w:eastAsia="ru-RU"/>
        </w:rPr>
      </w:pPr>
      <w:r w:rsidRPr="00F71044">
        <w:rPr>
          <w:rFonts w:ascii="Times New Roman" w:eastAsia="Times New Roman" w:hAnsi="Times New Roman"/>
          <w:b/>
          <w:i/>
          <w:color w:val="000000"/>
          <w:lang w:eastAsia="ru-RU"/>
        </w:rPr>
        <w:lastRenderedPageBreak/>
        <w:t>Коммерческая облигаций с обеспечением предоставляет ее владельцу все права, возникающие из такого обеспечения.</w:t>
      </w:r>
    </w:p>
    <w:p w:rsidR="00A62FB0" w:rsidRDefault="00A62FB0" w:rsidP="00A62FB0">
      <w:pPr>
        <w:spacing w:after="0" w:line="240" w:lineRule="auto"/>
        <w:ind w:firstLine="547"/>
        <w:jc w:val="both"/>
        <w:rPr>
          <w:rFonts w:ascii="Times New Roman" w:eastAsia="Times New Roman" w:hAnsi="Times New Roman"/>
          <w:b/>
          <w:i/>
          <w:color w:val="000000"/>
          <w:lang w:eastAsia="ru-RU"/>
        </w:rPr>
      </w:pPr>
      <w:r>
        <w:rPr>
          <w:rFonts w:ascii="Times New Roman" w:eastAsia="Times New Roman" w:hAnsi="Times New Roman"/>
          <w:b/>
          <w:i/>
          <w:color w:val="000000"/>
          <w:lang w:eastAsia="ru-RU"/>
        </w:rPr>
        <w:t>С переходом прав на Коммерческую облигацию с обеспечением к новому владельцу (приобретателю) переходят все права, вытекающие из такого обеспечения.</w:t>
      </w:r>
    </w:p>
    <w:p w:rsidR="00A62FB0" w:rsidRDefault="00A62FB0" w:rsidP="00A62FB0">
      <w:pPr>
        <w:spacing w:after="0" w:line="240" w:lineRule="auto"/>
        <w:ind w:firstLine="547"/>
        <w:jc w:val="both"/>
        <w:rPr>
          <w:rFonts w:ascii="Times New Roman" w:eastAsia="Times New Roman" w:hAnsi="Times New Roman"/>
          <w:b/>
          <w:i/>
          <w:color w:val="000000"/>
          <w:lang w:eastAsia="ru-RU"/>
        </w:rPr>
      </w:pPr>
      <w:r>
        <w:rPr>
          <w:rFonts w:ascii="Times New Roman" w:eastAsia="Times New Roman" w:hAnsi="Times New Roman"/>
          <w:b/>
          <w:i/>
          <w:color w:val="000000"/>
          <w:lang w:eastAsia="ru-RU"/>
        </w:rPr>
        <w:t>Передача прав, возникших из предоставленного обеспечения, без передачи прав на Коммерческую облигацию является недействительной.</w:t>
      </w:r>
    </w:p>
    <w:p w:rsidR="00A62FB0" w:rsidRDefault="00A62FB0" w:rsidP="00A62FB0">
      <w:pPr>
        <w:spacing w:after="0" w:line="240" w:lineRule="auto"/>
        <w:ind w:firstLine="547"/>
        <w:jc w:val="both"/>
        <w:rPr>
          <w:rFonts w:ascii="Times New Roman" w:eastAsia="Times New Roman" w:hAnsi="Times New Roman"/>
          <w:b/>
          <w:i/>
          <w:color w:val="000000"/>
          <w:lang w:eastAsia="ru-RU"/>
        </w:rPr>
      </w:pPr>
      <w:r>
        <w:rPr>
          <w:rFonts w:ascii="Times New Roman" w:eastAsia="Times New Roman" w:hAnsi="Times New Roman"/>
          <w:b/>
          <w:i/>
          <w:color w:val="000000"/>
          <w:lang w:eastAsia="ru-RU"/>
        </w:rPr>
        <w:t>В случае неисполнения или ненадлежащего исполнения Эмитентом обязательств по Коммерческим облигациям Поручитель и Эмитент несут солидарную ответственность.</w:t>
      </w:r>
    </w:p>
    <w:p w:rsidR="00A62FB0" w:rsidRDefault="00A62FB0" w:rsidP="00A62FB0">
      <w:pPr>
        <w:spacing w:after="0" w:line="240" w:lineRule="auto"/>
        <w:ind w:firstLine="547"/>
        <w:jc w:val="both"/>
        <w:rPr>
          <w:rFonts w:ascii="Times New Roman" w:eastAsia="Times New Roman" w:hAnsi="Times New Roman"/>
          <w:b/>
          <w:i/>
          <w:color w:val="000000"/>
          <w:lang w:eastAsia="ru-RU"/>
        </w:rPr>
      </w:pPr>
      <w:r>
        <w:rPr>
          <w:rFonts w:ascii="Times New Roman" w:eastAsia="Times New Roman" w:hAnsi="Times New Roman"/>
          <w:b/>
          <w:i/>
          <w:color w:val="000000"/>
          <w:lang w:eastAsia="ru-RU"/>
        </w:rPr>
        <w:t>Оферта о предоставлении обеспечения в виде поручительства для целей выпуска Коммерческих облигаций (ранее и далее – Оферта) является публичной и адресована всем потенциальным приобретателям Коммерческих облигаций и выражает волю Поручителя заключить договор о предоставлении поручительства для целей выпуска Коммерческих облигаций с любым лицом, акцептовавшим Оферту (далее – «Договор поручительства»). Оферта является безотзывной, т.е. не может быть отозвана в течение срока, установленного для акцепта Оферты.</w:t>
      </w:r>
    </w:p>
    <w:p w:rsidR="00A62FB0" w:rsidRDefault="00A62FB0" w:rsidP="00A62FB0">
      <w:pPr>
        <w:spacing w:after="0" w:line="240" w:lineRule="auto"/>
        <w:ind w:firstLine="547"/>
        <w:jc w:val="both"/>
        <w:rPr>
          <w:rFonts w:ascii="Times New Roman" w:eastAsia="Times New Roman" w:hAnsi="Times New Roman"/>
          <w:b/>
          <w:i/>
          <w:color w:val="000000"/>
          <w:lang w:eastAsia="ru-RU"/>
        </w:rPr>
      </w:pPr>
    </w:p>
    <w:p w:rsidR="00A62FB0" w:rsidRPr="00C11EFD" w:rsidRDefault="00A62FB0" w:rsidP="00A62FB0">
      <w:pPr>
        <w:spacing w:after="0" w:line="240" w:lineRule="auto"/>
        <w:ind w:firstLine="547"/>
        <w:jc w:val="both"/>
        <w:rPr>
          <w:rFonts w:ascii="Times New Roman" w:eastAsia="Times New Roman" w:hAnsi="Times New Roman"/>
          <w:b/>
          <w:color w:val="000000"/>
          <w:lang w:eastAsia="ru-RU"/>
        </w:rPr>
      </w:pPr>
      <w:r w:rsidRPr="00C11EFD">
        <w:rPr>
          <w:rFonts w:ascii="Times New Roman" w:eastAsia="Times New Roman" w:hAnsi="Times New Roman"/>
          <w:b/>
          <w:color w:val="000000"/>
          <w:lang w:eastAsia="ru-RU"/>
        </w:rPr>
        <w:t>Период заключения договоров поручительства и форма договоров поручительства:</w:t>
      </w:r>
    </w:p>
    <w:p w:rsidR="00A62FB0" w:rsidRDefault="00A62FB0" w:rsidP="00A62FB0">
      <w:pPr>
        <w:spacing w:after="0" w:line="240" w:lineRule="auto"/>
        <w:ind w:firstLine="547"/>
        <w:jc w:val="both"/>
        <w:rPr>
          <w:rFonts w:ascii="Times New Roman" w:eastAsia="Times New Roman" w:hAnsi="Times New Roman"/>
          <w:b/>
          <w:i/>
          <w:color w:val="000000"/>
          <w:lang w:eastAsia="ru-RU"/>
        </w:rPr>
      </w:pPr>
      <w:r>
        <w:rPr>
          <w:rFonts w:ascii="Times New Roman" w:eastAsia="Times New Roman" w:hAnsi="Times New Roman"/>
          <w:b/>
          <w:i/>
          <w:color w:val="000000"/>
          <w:lang w:eastAsia="ru-RU"/>
        </w:rPr>
        <w:t>Договор поручительства, которым обеспечивается исполнение обязательств по Коммерческим облигациям, считается заключенным с момента возникновения у их первого владельца прав на такие Коммерческие облигации, при этом письменная форма договора поручительства считается соблюденной.</w:t>
      </w:r>
    </w:p>
    <w:p w:rsidR="008457C3" w:rsidRDefault="00A62FB0" w:rsidP="00A62FB0">
      <w:pPr>
        <w:shd w:val="clear" w:color="auto" w:fill="FFFFFF"/>
        <w:spacing w:after="0" w:line="240" w:lineRule="auto"/>
        <w:ind w:firstLine="547"/>
        <w:jc w:val="both"/>
        <w:rPr>
          <w:rFonts w:ascii="Times New Roman" w:hAnsi="Times New Roman"/>
          <w:b/>
          <w:bCs/>
          <w:i/>
          <w:iCs/>
          <w:kern w:val="1"/>
          <w:u w:color="C0504D"/>
        </w:rPr>
      </w:pPr>
      <w:r>
        <w:rPr>
          <w:rFonts w:ascii="Times New Roman" w:eastAsia="Times New Roman" w:hAnsi="Times New Roman"/>
          <w:b/>
          <w:i/>
          <w:color w:val="000000"/>
          <w:lang w:eastAsia="ru-RU"/>
        </w:rPr>
        <w:t xml:space="preserve">В случае изменения сведений о лице, предоставившем обеспечение по Коммерческим облигациям, а также в случае изменения условий обеспечения исполнения обязательств по Коммерческим облигациям по причинам, не зависящим от Эмитента или владельцев Коммерческих облигаций с обеспечением, в том числе в связи с ограничением  правоспособности, смертью или личным банкротством лица, предоставившего обеспечение, Эмитент публикует информацию об этом на странице Эмитента в сети Интернет </w:t>
      </w:r>
      <w:r w:rsidRPr="006602D2">
        <w:rPr>
          <w:rFonts w:ascii="Times New Roman" w:eastAsia="Times New Roman" w:hAnsi="Times New Roman"/>
          <w:b/>
          <w:i/>
          <w:lang w:eastAsia="ru-RU"/>
        </w:rPr>
        <w:t>http://www.e-disclosure.ru/portal/company.aspx?id=37294</w:t>
      </w:r>
      <w:r>
        <w:rPr>
          <w:rFonts w:ascii="Times New Roman" w:eastAsia="Times New Roman" w:hAnsi="Times New Roman"/>
          <w:b/>
          <w:i/>
          <w:color w:val="000000"/>
          <w:lang w:eastAsia="ru-RU"/>
        </w:rPr>
        <w:t xml:space="preserve"> </w:t>
      </w:r>
      <w:r>
        <w:rPr>
          <w:rFonts w:ascii="Times New Roman" w:eastAsia="MS Mincho" w:hAnsi="Times New Roman"/>
          <w:b/>
          <w:bCs/>
          <w:i/>
          <w:iCs/>
          <w:kern w:val="2"/>
        </w:rPr>
        <w:t>не позднее 2 (Двух) дней</w:t>
      </w:r>
      <w:r>
        <w:rPr>
          <w:rFonts w:ascii="Times New Roman" w:eastAsia="Times New Roman" w:hAnsi="Times New Roman"/>
          <w:b/>
          <w:i/>
          <w:color w:val="000000"/>
          <w:lang w:eastAsia="ru-RU"/>
        </w:rPr>
        <w:t xml:space="preserve"> с даты возникновения события или даты, в которую Эмитент узнал или должен был узнать о возникновении такого события.</w:t>
      </w:r>
    </w:p>
    <w:p w:rsidR="00A62FB0" w:rsidRDefault="00A62FB0" w:rsidP="008457C3">
      <w:pPr>
        <w:shd w:val="clear" w:color="auto" w:fill="FFFFFF"/>
        <w:spacing w:after="0" w:line="240" w:lineRule="auto"/>
        <w:ind w:firstLine="547"/>
        <w:jc w:val="both"/>
        <w:rPr>
          <w:rFonts w:ascii="Times New Roman" w:hAnsi="Times New Roman"/>
          <w:b/>
          <w:bCs/>
          <w:i/>
          <w:iCs/>
          <w:kern w:val="1"/>
          <w:u w:color="C0504D"/>
        </w:rPr>
      </w:pPr>
    </w:p>
    <w:p w:rsidR="00DA7AEB" w:rsidRDefault="00DA7AEB" w:rsidP="008457C3">
      <w:pPr>
        <w:shd w:val="clear" w:color="auto" w:fill="FFFFFF"/>
        <w:spacing w:after="0" w:line="240" w:lineRule="auto"/>
        <w:ind w:firstLine="547"/>
        <w:jc w:val="both"/>
        <w:rPr>
          <w:rFonts w:ascii="Times New Roman" w:hAnsi="Times New Roman"/>
          <w:b/>
          <w:bCs/>
          <w:i/>
          <w:iCs/>
          <w:kern w:val="1"/>
          <w:u w:color="C0504D"/>
        </w:rPr>
      </w:pPr>
    </w:p>
    <w:p w:rsidR="008457C3" w:rsidRPr="00D97129" w:rsidRDefault="00AC51B0" w:rsidP="008457C3">
      <w:pPr>
        <w:shd w:val="clear" w:color="auto" w:fill="FFFFFF"/>
        <w:spacing w:after="0" w:line="240" w:lineRule="auto"/>
        <w:ind w:firstLine="547"/>
        <w:jc w:val="both"/>
        <w:rPr>
          <w:rFonts w:ascii="Times New Roman" w:hAnsi="Times New Roman"/>
          <w:b/>
          <w:bCs/>
          <w:i/>
          <w:iCs/>
          <w:kern w:val="1"/>
          <w:u w:color="C0504D"/>
        </w:rPr>
      </w:pPr>
      <w:r w:rsidRPr="003F11EC">
        <w:rPr>
          <w:rFonts w:ascii="Times New Roman" w:hAnsi="Times New Roman"/>
          <w:kern w:val="2"/>
        </w:rPr>
        <w:t>Генеральный директор</w:t>
      </w:r>
      <w:r w:rsidRPr="00C01DE2">
        <w:rPr>
          <w:rFonts w:ascii="Times New Roman" w:hAnsi="Times New Roman"/>
          <w:kern w:val="2"/>
        </w:rPr>
        <w:t xml:space="preserve"> О</w:t>
      </w:r>
      <w:r>
        <w:rPr>
          <w:rFonts w:ascii="Times New Roman" w:hAnsi="Times New Roman"/>
          <w:kern w:val="2"/>
        </w:rPr>
        <w:t>О</w:t>
      </w:r>
      <w:r w:rsidRPr="00C01DE2">
        <w:rPr>
          <w:rFonts w:ascii="Times New Roman" w:hAnsi="Times New Roman"/>
          <w:kern w:val="2"/>
        </w:rPr>
        <w:t>О «</w:t>
      </w:r>
      <w:r>
        <w:rPr>
          <w:rFonts w:ascii="Times New Roman" w:hAnsi="Times New Roman"/>
          <w:kern w:val="2"/>
        </w:rPr>
        <w:t>Норманн-Сервис</w:t>
      </w:r>
      <w:r w:rsidRPr="00C01DE2">
        <w:rPr>
          <w:rFonts w:ascii="Times New Roman" w:hAnsi="Times New Roman"/>
          <w:kern w:val="2"/>
        </w:rPr>
        <w:t>»</w:t>
      </w:r>
      <w:r>
        <w:rPr>
          <w:rFonts w:ascii="Times New Roman" w:hAnsi="Times New Roman"/>
          <w:kern w:val="2"/>
        </w:rPr>
        <w:tab/>
      </w:r>
      <w:r w:rsidR="008457C3" w:rsidRPr="00D97129">
        <w:rPr>
          <w:rFonts w:ascii="Times New Roman" w:hAnsi="Times New Roman"/>
          <w:b/>
          <w:bCs/>
          <w:i/>
          <w:iCs/>
          <w:kern w:val="1"/>
          <w:u w:color="C0504D"/>
        </w:rPr>
        <w:t>______________</w:t>
      </w:r>
      <w:r w:rsidR="008457C3" w:rsidRPr="00D97129">
        <w:rPr>
          <w:rFonts w:ascii="Times New Roman" w:hAnsi="Times New Roman"/>
          <w:b/>
          <w:bCs/>
          <w:i/>
          <w:iCs/>
          <w:kern w:val="1"/>
          <w:u w:color="C0504D"/>
        </w:rPr>
        <w:tab/>
      </w:r>
      <w:r>
        <w:rPr>
          <w:rFonts w:ascii="Times New Roman" w:hAnsi="Times New Roman"/>
        </w:rPr>
        <w:t>Б.П. Бросалин</w:t>
      </w:r>
    </w:p>
    <w:p w:rsidR="008457C3" w:rsidRPr="00D97129" w:rsidRDefault="008457C3" w:rsidP="008457C3">
      <w:pPr>
        <w:shd w:val="clear" w:color="auto" w:fill="FFFFFF"/>
        <w:spacing w:after="0" w:line="240" w:lineRule="auto"/>
        <w:ind w:firstLine="547"/>
        <w:jc w:val="both"/>
        <w:rPr>
          <w:rFonts w:ascii="Times New Roman" w:hAnsi="Times New Roman"/>
          <w:b/>
          <w:bCs/>
          <w:i/>
          <w:iCs/>
          <w:kern w:val="1"/>
          <w:u w:color="C0504D"/>
        </w:rPr>
      </w:pPr>
    </w:p>
    <w:p w:rsidR="008457C3" w:rsidRPr="00D97129" w:rsidRDefault="008457C3" w:rsidP="008457C3">
      <w:pPr>
        <w:shd w:val="clear" w:color="auto" w:fill="FFFFFF"/>
        <w:spacing w:after="0" w:line="240" w:lineRule="auto"/>
        <w:ind w:firstLine="547"/>
        <w:jc w:val="both"/>
        <w:rPr>
          <w:rFonts w:ascii="Times New Roman" w:hAnsi="Times New Roman"/>
          <w:b/>
          <w:bCs/>
          <w:i/>
          <w:iCs/>
          <w:kern w:val="1"/>
          <w:u w:color="C0504D"/>
        </w:rPr>
      </w:pPr>
      <w:r w:rsidRPr="00D97129">
        <w:rPr>
          <w:rFonts w:ascii="Times New Roman" w:hAnsi="Times New Roman"/>
          <w:b/>
          <w:bCs/>
          <w:i/>
          <w:iCs/>
          <w:kern w:val="1"/>
          <w:u w:color="C0504D"/>
        </w:rPr>
        <w:tab/>
      </w:r>
      <w:r w:rsidRPr="00D97129">
        <w:rPr>
          <w:rFonts w:ascii="Times New Roman" w:hAnsi="Times New Roman"/>
          <w:b/>
          <w:bCs/>
          <w:i/>
          <w:iCs/>
          <w:kern w:val="1"/>
          <w:u w:color="C0504D"/>
        </w:rPr>
        <w:tab/>
      </w:r>
      <w:r w:rsidRPr="00D97129">
        <w:rPr>
          <w:rFonts w:ascii="Times New Roman" w:hAnsi="Times New Roman"/>
          <w:b/>
          <w:bCs/>
          <w:i/>
          <w:iCs/>
          <w:kern w:val="1"/>
          <w:u w:color="C0504D"/>
        </w:rPr>
        <w:tab/>
      </w:r>
      <w:r w:rsidRPr="00D97129">
        <w:rPr>
          <w:rFonts w:ascii="Times New Roman" w:hAnsi="Times New Roman"/>
          <w:b/>
          <w:bCs/>
          <w:i/>
          <w:iCs/>
          <w:kern w:val="1"/>
          <w:u w:color="C0504D"/>
        </w:rPr>
        <w:tab/>
      </w:r>
      <w:r w:rsidRPr="00D97129">
        <w:rPr>
          <w:rFonts w:ascii="Times New Roman" w:hAnsi="Times New Roman"/>
          <w:b/>
          <w:bCs/>
          <w:i/>
          <w:iCs/>
          <w:kern w:val="1"/>
          <w:u w:color="C0504D"/>
        </w:rPr>
        <w:tab/>
      </w:r>
      <w:r w:rsidRPr="00D97129">
        <w:rPr>
          <w:rFonts w:ascii="Times New Roman" w:hAnsi="Times New Roman"/>
          <w:b/>
          <w:bCs/>
          <w:i/>
          <w:iCs/>
          <w:kern w:val="1"/>
          <w:u w:color="C0504D"/>
        </w:rPr>
        <w:tab/>
      </w:r>
      <w:r w:rsidRPr="00D97129">
        <w:rPr>
          <w:rFonts w:ascii="Times New Roman" w:hAnsi="Times New Roman"/>
          <w:b/>
          <w:bCs/>
          <w:i/>
          <w:iCs/>
          <w:kern w:val="1"/>
          <w:u w:color="C0504D"/>
        </w:rPr>
        <w:tab/>
        <w:t>М.П.</w:t>
      </w:r>
    </w:p>
    <w:p w:rsidR="008457C3" w:rsidRPr="00D97129" w:rsidRDefault="008457C3" w:rsidP="008457C3">
      <w:pPr>
        <w:shd w:val="clear" w:color="auto" w:fill="FFFFFF"/>
        <w:spacing w:after="0" w:line="240" w:lineRule="auto"/>
        <w:ind w:firstLine="547"/>
        <w:jc w:val="both"/>
        <w:rPr>
          <w:rFonts w:ascii="Times New Roman" w:hAnsi="Times New Roman"/>
          <w:b/>
          <w:bCs/>
          <w:i/>
          <w:iCs/>
          <w:kern w:val="1"/>
          <w:u w:color="C0504D"/>
        </w:rPr>
      </w:pPr>
      <w:r w:rsidRPr="00D97129">
        <w:rPr>
          <w:rFonts w:ascii="Times New Roman" w:hAnsi="Times New Roman"/>
          <w:b/>
          <w:bCs/>
          <w:i/>
          <w:iCs/>
          <w:kern w:val="1"/>
          <w:u w:color="C0504D"/>
        </w:rPr>
        <w:t xml:space="preserve"> «__» _________ 201</w:t>
      </w:r>
      <w:r w:rsidR="00AC51B0">
        <w:rPr>
          <w:rFonts w:ascii="Times New Roman" w:hAnsi="Times New Roman"/>
          <w:b/>
          <w:bCs/>
          <w:i/>
          <w:iCs/>
          <w:kern w:val="1"/>
          <w:u w:color="C0504D"/>
        </w:rPr>
        <w:t>8</w:t>
      </w:r>
      <w:r w:rsidRPr="00D97129">
        <w:rPr>
          <w:rFonts w:ascii="Times New Roman" w:hAnsi="Times New Roman"/>
          <w:b/>
          <w:bCs/>
          <w:i/>
          <w:iCs/>
          <w:kern w:val="1"/>
          <w:u w:color="C0504D"/>
        </w:rPr>
        <w:t xml:space="preserve"> </w:t>
      </w:r>
    </w:p>
    <w:p w:rsidR="008457C3" w:rsidRPr="00D97129" w:rsidRDefault="008457C3" w:rsidP="008457C3">
      <w:pPr>
        <w:shd w:val="clear" w:color="auto" w:fill="FFFFFF"/>
        <w:spacing w:after="0" w:line="240" w:lineRule="auto"/>
        <w:ind w:firstLine="547"/>
        <w:jc w:val="both"/>
        <w:rPr>
          <w:rFonts w:ascii="Times New Roman" w:hAnsi="Times New Roman"/>
          <w:b/>
          <w:bCs/>
          <w:i/>
          <w:iCs/>
          <w:kern w:val="1"/>
          <w:u w:color="C0504D"/>
        </w:rPr>
      </w:pPr>
      <w:r w:rsidRPr="00D97129">
        <w:rPr>
          <w:rFonts w:ascii="Times New Roman" w:hAnsi="Times New Roman"/>
          <w:b/>
          <w:bCs/>
          <w:i/>
          <w:iCs/>
          <w:kern w:val="1"/>
          <w:u w:color="C0504D"/>
        </w:rPr>
        <w:t xml:space="preserve"> </w:t>
      </w:r>
    </w:p>
    <w:p w:rsidR="008457C3" w:rsidRDefault="0050331C" w:rsidP="008457C3">
      <w:pPr>
        <w:shd w:val="clear" w:color="auto" w:fill="FFFFFF"/>
        <w:spacing w:after="0" w:line="240" w:lineRule="auto"/>
        <w:ind w:firstLine="547"/>
        <w:jc w:val="both"/>
        <w:rPr>
          <w:rFonts w:ascii="Times New Roman" w:hAnsi="Times New Roman"/>
          <w:b/>
          <w:bCs/>
          <w:i/>
          <w:iCs/>
          <w:kern w:val="1"/>
          <w:u w:color="C0504D"/>
        </w:rPr>
      </w:pPr>
      <w:r>
        <w:rPr>
          <w:rFonts w:ascii="Times New Roman" w:hAnsi="Times New Roman"/>
          <w:b/>
          <w:bCs/>
          <w:i/>
          <w:iCs/>
          <w:kern w:val="1"/>
          <w:u w:color="C0504D"/>
        </w:rPr>
        <w:t xml:space="preserve">Лицо, предоставляющее </w:t>
      </w:r>
      <w:r w:rsidR="00DA7AEB">
        <w:rPr>
          <w:rFonts w:ascii="Times New Roman" w:hAnsi="Times New Roman"/>
          <w:b/>
          <w:bCs/>
          <w:i/>
          <w:iCs/>
          <w:kern w:val="1"/>
          <w:u w:color="C0504D"/>
        </w:rPr>
        <w:t>обеспечение</w:t>
      </w:r>
      <w:r>
        <w:rPr>
          <w:rFonts w:ascii="Times New Roman" w:hAnsi="Times New Roman"/>
          <w:b/>
          <w:bCs/>
          <w:i/>
          <w:iCs/>
          <w:kern w:val="1"/>
          <w:u w:color="C0504D"/>
        </w:rPr>
        <w:t xml:space="preserve"> по коммерческим облигациям</w:t>
      </w:r>
    </w:p>
    <w:p w:rsidR="00DA7AEB" w:rsidRDefault="00DA7AEB" w:rsidP="0050331C">
      <w:pPr>
        <w:shd w:val="clear" w:color="auto" w:fill="FFFFFF"/>
        <w:spacing w:after="0" w:line="240" w:lineRule="auto"/>
        <w:ind w:firstLine="547"/>
        <w:jc w:val="both"/>
        <w:rPr>
          <w:rFonts w:ascii="Times New Roman" w:hAnsi="Times New Roman"/>
          <w:kern w:val="2"/>
        </w:rPr>
      </w:pPr>
      <w:r>
        <w:rPr>
          <w:rFonts w:ascii="Times New Roman" w:hAnsi="Times New Roman"/>
          <w:kern w:val="2"/>
        </w:rPr>
        <w:t xml:space="preserve">Общество с ограниченной ответственностью </w:t>
      </w:r>
      <w:r w:rsidRPr="00C01DE2">
        <w:rPr>
          <w:rFonts w:ascii="Times New Roman" w:hAnsi="Times New Roman"/>
          <w:kern w:val="2"/>
        </w:rPr>
        <w:t>«</w:t>
      </w:r>
      <w:r>
        <w:rPr>
          <w:rFonts w:ascii="Times New Roman" w:hAnsi="Times New Roman"/>
          <w:kern w:val="2"/>
        </w:rPr>
        <w:t>Норманн-Север</w:t>
      </w:r>
      <w:r w:rsidRPr="00C01DE2">
        <w:rPr>
          <w:rFonts w:ascii="Times New Roman" w:hAnsi="Times New Roman"/>
          <w:kern w:val="2"/>
        </w:rPr>
        <w:t>»</w:t>
      </w:r>
    </w:p>
    <w:p w:rsidR="0050331C" w:rsidRPr="00D97129" w:rsidRDefault="0050331C" w:rsidP="0050331C">
      <w:pPr>
        <w:shd w:val="clear" w:color="auto" w:fill="FFFFFF"/>
        <w:spacing w:after="0" w:line="240" w:lineRule="auto"/>
        <w:ind w:firstLine="547"/>
        <w:jc w:val="both"/>
        <w:rPr>
          <w:rFonts w:ascii="Times New Roman" w:hAnsi="Times New Roman"/>
          <w:b/>
          <w:bCs/>
          <w:i/>
          <w:iCs/>
          <w:kern w:val="1"/>
          <w:u w:color="C0504D"/>
        </w:rPr>
      </w:pPr>
      <w:r w:rsidRPr="003F11EC">
        <w:rPr>
          <w:rFonts w:ascii="Times New Roman" w:hAnsi="Times New Roman"/>
          <w:kern w:val="2"/>
        </w:rPr>
        <w:t>Генеральный директор</w:t>
      </w:r>
      <w:r w:rsidRPr="00C01DE2">
        <w:rPr>
          <w:rFonts w:ascii="Times New Roman" w:hAnsi="Times New Roman"/>
          <w:kern w:val="2"/>
        </w:rPr>
        <w:t xml:space="preserve"> О</w:t>
      </w:r>
      <w:r>
        <w:rPr>
          <w:rFonts w:ascii="Times New Roman" w:hAnsi="Times New Roman"/>
          <w:kern w:val="2"/>
        </w:rPr>
        <w:t>О</w:t>
      </w:r>
      <w:r w:rsidRPr="00C01DE2">
        <w:rPr>
          <w:rFonts w:ascii="Times New Roman" w:hAnsi="Times New Roman"/>
          <w:kern w:val="2"/>
        </w:rPr>
        <w:t>О «</w:t>
      </w:r>
      <w:r w:rsidR="00DA7AEB">
        <w:rPr>
          <w:rFonts w:ascii="Times New Roman" w:hAnsi="Times New Roman"/>
          <w:kern w:val="2"/>
        </w:rPr>
        <w:t>Норманн-Север</w:t>
      </w:r>
      <w:r w:rsidRPr="00C01DE2">
        <w:rPr>
          <w:rFonts w:ascii="Times New Roman" w:hAnsi="Times New Roman"/>
          <w:kern w:val="2"/>
        </w:rPr>
        <w:t>»</w:t>
      </w:r>
      <w:r>
        <w:rPr>
          <w:rFonts w:ascii="Times New Roman" w:hAnsi="Times New Roman"/>
          <w:kern w:val="2"/>
        </w:rPr>
        <w:tab/>
      </w:r>
      <w:r w:rsidRPr="00D97129">
        <w:rPr>
          <w:rFonts w:ascii="Times New Roman" w:hAnsi="Times New Roman"/>
          <w:b/>
          <w:bCs/>
          <w:i/>
          <w:iCs/>
          <w:kern w:val="1"/>
          <w:u w:color="C0504D"/>
        </w:rPr>
        <w:t>______________</w:t>
      </w:r>
      <w:r w:rsidRPr="00D97129">
        <w:rPr>
          <w:rFonts w:ascii="Times New Roman" w:hAnsi="Times New Roman"/>
          <w:b/>
          <w:bCs/>
          <w:i/>
          <w:iCs/>
          <w:kern w:val="1"/>
          <w:u w:color="C0504D"/>
        </w:rPr>
        <w:tab/>
      </w:r>
      <w:r>
        <w:rPr>
          <w:rFonts w:ascii="Times New Roman" w:hAnsi="Times New Roman"/>
        </w:rPr>
        <w:t>Б.П. Бросалин</w:t>
      </w:r>
    </w:p>
    <w:p w:rsidR="0050331C" w:rsidRPr="00D97129" w:rsidRDefault="0050331C" w:rsidP="0050331C">
      <w:pPr>
        <w:shd w:val="clear" w:color="auto" w:fill="FFFFFF"/>
        <w:spacing w:after="0" w:line="240" w:lineRule="auto"/>
        <w:ind w:firstLine="547"/>
        <w:jc w:val="both"/>
        <w:rPr>
          <w:rFonts w:ascii="Times New Roman" w:hAnsi="Times New Roman"/>
          <w:b/>
          <w:bCs/>
          <w:i/>
          <w:iCs/>
          <w:kern w:val="1"/>
          <w:u w:color="C0504D"/>
        </w:rPr>
      </w:pPr>
    </w:p>
    <w:p w:rsidR="0050331C" w:rsidRPr="00D97129" w:rsidRDefault="0050331C" w:rsidP="0050331C">
      <w:pPr>
        <w:shd w:val="clear" w:color="auto" w:fill="FFFFFF"/>
        <w:spacing w:after="0" w:line="240" w:lineRule="auto"/>
        <w:ind w:firstLine="547"/>
        <w:jc w:val="both"/>
        <w:rPr>
          <w:rFonts w:ascii="Times New Roman" w:hAnsi="Times New Roman"/>
          <w:b/>
          <w:bCs/>
          <w:i/>
          <w:iCs/>
          <w:kern w:val="1"/>
          <w:u w:color="C0504D"/>
        </w:rPr>
      </w:pPr>
      <w:r w:rsidRPr="00D97129">
        <w:rPr>
          <w:rFonts w:ascii="Times New Roman" w:hAnsi="Times New Roman"/>
          <w:b/>
          <w:bCs/>
          <w:i/>
          <w:iCs/>
          <w:kern w:val="1"/>
          <w:u w:color="C0504D"/>
        </w:rPr>
        <w:tab/>
      </w:r>
      <w:r w:rsidRPr="00D97129">
        <w:rPr>
          <w:rFonts w:ascii="Times New Roman" w:hAnsi="Times New Roman"/>
          <w:b/>
          <w:bCs/>
          <w:i/>
          <w:iCs/>
          <w:kern w:val="1"/>
          <w:u w:color="C0504D"/>
        </w:rPr>
        <w:tab/>
      </w:r>
      <w:r w:rsidRPr="00D97129">
        <w:rPr>
          <w:rFonts w:ascii="Times New Roman" w:hAnsi="Times New Roman"/>
          <w:b/>
          <w:bCs/>
          <w:i/>
          <w:iCs/>
          <w:kern w:val="1"/>
          <w:u w:color="C0504D"/>
        </w:rPr>
        <w:tab/>
      </w:r>
      <w:r w:rsidRPr="00D97129">
        <w:rPr>
          <w:rFonts w:ascii="Times New Roman" w:hAnsi="Times New Roman"/>
          <w:b/>
          <w:bCs/>
          <w:i/>
          <w:iCs/>
          <w:kern w:val="1"/>
          <w:u w:color="C0504D"/>
        </w:rPr>
        <w:tab/>
      </w:r>
      <w:r w:rsidRPr="00D97129">
        <w:rPr>
          <w:rFonts w:ascii="Times New Roman" w:hAnsi="Times New Roman"/>
          <w:b/>
          <w:bCs/>
          <w:i/>
          <w:iCs/>
          <w:kern w:val="1"/>
          <w:u w:color="C0504D"/>
        </w:rPr>
        <w:tab/>
      </w:r>
      <w:r w:rsidRPr="00D97129">
        <w:rPr>
          <w:rFonts w:ascii="Times New Roman" w:hAnsi="Times New Roman"/>
          <w:b/>
          <w:bCs/>
          <w:i/>
          <w:iCs/>
          <w:kern w:val="1"/>
          <w:u w:color="C0504D"/>
        </w:rPr>
        <w:tab/>
      </w:r>
      <w:r w:rsidRPr="00D97129">
        <w:rPr>
          <w:rFonts w:ascii="Times New Roman" w:hAnsi="Times New Roman"/>
          <w:b/>
          <w:bCs/>
          <w:i/>
          <w:iCs/>
          <w:kern w:val="1"/>
          <w:u w:color="C0504D"/>
        </w:rPr>
        <w:tab/>
        <w:t>М.П.</w:t>
      </w:r>
    </w:p>
    <w:p w:rsidR="0050331C" w:rsidRPr="00D97129" w:rsidRDefault="0050331C" w:rsidP="0050331C">
      <w:pPr>
        <w:shd w:val="clear" w:color="auto" w:fill="FFFFFF"/>
        <w:spacing w:after="0" w:line="240" w:lineRule="auto"/>
        <w:ind w:firstLine="547"/>
        <w:jc w:val="both"/>
        <w:rPr>
          <w:rFonts w:ascii="Times New Roman" w:hAnsi="Times New Roman"/>
          <w:b/>
          <w:bCs/>
          <w:i/>
          <w:iCs/>
          <w:kern w:val="1"/>
          <w:u w:color="C0504D"/>
        </w:rPr>
      </w:pPr>
      <w:r w:rsidRPr="00D97129">
        <w:rPr>
          <w:rFonts w:ascii="Times New Roman" w:hAnsi="Times New Roman"/>
          <w:b/>
          <w:bCs/>
          <w:i/>
          <w:iCs/>
          <w:kern w:val="1"/>
          <w:u w:color="C0504D"/>
        </w:rPr>
        <w:t xml:space="preserve"> «__» _________ 201</w:t>
      </w:r>
      <w:r>
        <w:rPr>
          <w:rFonts w:ascii="Times New Roman" w:hAnsi="Times New Roman"/>
          <w:b/>
          <w:bCs/>
          <w:i/>
          <w:iCs/>
          <w:kern w:val="1"/>
          <w:u w:color="C0504D"/>
        </w:rPr>
        <w:t>8</w:t>
      </w:r>
      <w:r w:rsidRPr="00D97129">
        <w:rPr>
          <w:rFonts w:ascii="Times New Roman" w:hAnsi="Times New Roman"/>
          <w:b/>
          <w:bCs/>
          <w:i/>
          <w:iCs/>
          <w:kern w:val="1"/>
          <w:u w:color="C0504D"/>
        </w:rPr>
        <w:t xml:space="preserve"> </w:t>
      </w:r>
    </w:p>
    <w:p w:rsidR="0050331C" w:rsidRPr="00CC2418" w:rsidRDefault="0050331C" w:rsidP="008457C3">
      <w:pPr>
        <w:shd w:val="clear" w:color="auto" w:fill="FFFFFF"/>
        <w:spacing w:after="0" w:line="240" w:lineRule="auto"/>
        <w:ind w:firstLine="547"/>
        <w:jc w:val="both"/>
        <w:rPr>
          <w:rFonts w:ascii="Times New Roman" w:hAnsi="Times New Roman"/>
          <w:b/>
          <w:bCs/>
          <w:i/>
          <w:iCs/>
          <w:kern w:val="1"/>
          <w:u w:color="C0504D"/>
        </w:rPr>
      </w:pPr>
    </w:p>
    <w:p w:rsidR="006332AA" w:rsidRPr="00BC749D" w:rsidRDefault="006332AA" w:rsidP="00BC749D">
      <w:pPr>
        <w:spacing w:after="0" w:line="240" w:lineRule="auto"/>
        <w:rPr>
          <w:rFonts w:ascii="Times New Roman" w:hAnsi="Times New Roman" w:cs="Times New Roman"/>
        </w:rPr>
      </w:pPr>
    </w:p>
    <w:sectPr w:rsidR="006332AA" w:rsidRPr="00BC749D" w:rsidSect="00E7203C">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363" w:rsidRDefault="006B6363" w:rsidP="00E7203C">
      <w:pPr>
        <w:spacing w:after="0" w:line="240" w:lineRule="auto"/>
      </w:pPr>
      <w:r>
        <w:separator/>
      </w:r>
    </w:p>
  </w:endnote>
  <w:endnote w:type="continuationSeparator" w:id="0">
    <w:p w:rsidR="006B6363" w:rsidRDefault="006B6363" w:rsidP="00E7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Hiragino Sans W3">
    <w:altName w:val="MS Gothic"/>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363" w:rsidRDefault="006B6363" w:rsidP="00E7203C">
      <w:pPr>
        <w:spacing w:after="0" w:line="240" w:lineRule="auto"/>
      </w:pPr>
      <w:r>
        <w:separator/>
      </w:r>
    </w:p>
  </w:footnote>
  <w:footnote w:type="continuationSeparator" w:id="0">
    <w:p w:rsidR="006B6363" w:rsidRDefault="006B6363" w:rsidP="00E72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21417"/>
    <w:multiLevelType w:val="hybridMultilevel"/>
    <w:tmpl w:val="94B8C418"/>
    <w:lvl w:ilvl="0" w:tplc="3F201E7A">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
    <w:nsid w:val="2BE80E3E"/>
    <w:multiLevelType w:val="hybridMultilevel"/>
    <w:tmpl w:val="1EF87E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44B7DE0"/>
    <w:multiLevelType w:val="hybridMultilevel"/>
    <w:tmpl w:val="3CD8B94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9D"/>
    <w:rsid w:val="00032818"/>
    <w:rsid w:val="00051841"/>
    <w:rsid w:val="00083E2B"/>
    <w:rsid w:val="000B590B"/>
    <w:rsid w:val="000C5C63"/>
    <w:rsid w:val="00100830"/>
    <w:rsid w:val="0013741E"/>
    <w:rsid w:val="00143D10"/>
    <w:rsid w:val="0020509E"/>
    <w:rsid w:val="002671CA"/>
    <w:rsid w:val="002A552D"/>
    <w:rsid w:val="002B0101"/>
    <w:rsid w:val="002C3DD5"/>
    <w:rsid w:val="002D58DB"/>
    <w:rsid w:val="002F2289"/>
    <w:rsid w:val="002F6069"/>
    <w:rsid w:val="00305F32"/>
    <w:rsid w:val="00324E04"/>
    <w:rsid w:val="00331EB1"/>
    <w:rsid w:val="00353CA1"/>
    <w:rsid w:val="00383BE7"/>
    <w:rsid w:val="003C6249"/>
    <w:rsid w:val="003C69FE"/>
    <w:rsid w:val="003E2CF6"/>
    <w:rsid w:val="00422537"/>
    <w:rsid w:val="004418D6"/>
    <w:rsid w:val="004624A4"/>
    <w:rsid w:val="0049450A"/>
    <w:rsid w:val="004A4B3E"/>
    <w:rsid w:val="004D4034"/>
    <w:rsid w:val="004D5399"/>
    <w:rsid w:val="004E17EA"/>
    <w:rsid w:val="0050331C"/>
    <w:rsid w:val="00506193"/>
    <w:rsid w:val="0052538B"/>
    <w:rsid w:val="005F625A"/>
    <w:rsid w:val="006332AA"/>
    <w:rsid w:val="0063389F"/>
    <w:rsid w:val="006602D2"/>
    <w:rsid w:val="00690760"/>
    <w:rsid w:val="006B6363"/>
    <w:rsid w:val="00707627"/>
    <w:rsid w:val="00710D0C"/>
    <w:rsid w:val="00732B8F"/>
    <w:rsid w:val="007C4E3E"/>
    <w:rsid w:val="007D1A6F"/>
    <w:rsid w:val="007D31F4"/>
    <w:rsid w:val="007F384D"/>
    <w:rsid w:val="008457C3"/>
    <w:rsid w:val="008A526D"/>
    <w:rsid w:val="009247A4"/>
    <w:rsid w:val="009637CF"/>
    <w:rsid w:val="009C2BBC"/>
    <w:rsid w:val="00A2561F"/>
    <w:rsid w:val="00A35020"/>
    <w:rsid w:val="00A62FB0"/>
    <w:rsid w:val="00AC51B0"/>
    <w:rsid w:val="00AF7DF7"/>
    <w:rsid w:val="00B944B6"/>
    <w:rsid w:val="00BC749D"/>
    <w:rsid w:val="00BE51C2"/>
    <w:rsid w:val="00C43AAE"/>
    <w:rsid w:val="00C66B85"/>
    <w:rsid w:val="00C813BF"/>
    <w:rsid w:val="00CB3A73"/>
    <w:rsid w:val="00CB695C"/>
    <w:rsid w:val="00D07B55"/>
    <w:rsid w:val="00DA7AEB"/>
    <w:rsid w:val="00DE320A"/>
    <w:rsid w:val="00DF63F7"/>
    <w:rsid w:val="00E00593"/>
    <w:rsid w:val="00E11B6E"/>
    <w:rsid w:val="00E14370"/>
    <w:rsid w:val="00E46031"/>
    <w:rsid w:val="00E7203C"/>
    <w:rsid w:val="00E87465"/>
    <w:rsid w:val="00EA58A9"/>
    <w:rsid w:val="00EC4665"/>
    <w:rsid w:val="00F10518"/>
    <w:rsid w:val="00F24FE5"/>
    <w:rsid w:val="00F64FC6"/>
    <w:rsid w:val="00F86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1282A-81FF-4BC6-AB17-9B5A82FF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C749D"/>
  </w:style>
  <w:style w:type="character" w:customStyle="1" w:styleId="apple-converted-space">
    <w:name w:val="apple-converted-space"/>
    <w:basedOn w:val="a0"/>
    <w:rsid w:val="00BC749D"/>
  </w:style>
  <w:style w:type="character" w:styleId="a3">
    <w:name w:val="Hyperlink"/>
    <w:basedOn w:val="a0"/>
    <w:uiPriority w:val="99"/>
    <w:unhideWhenUsed/>
    <w:rsid w:val="00BC749D"/>
    <w:rPr>
      <w:color w:val="0000FF"/>
      <w:u w:val="single"/>
    </w:rPr>
  </w:style>
  <w:style w:type="character" w:customStyle="1" w:styleId="sub">
    <w:name w:val="sub"/>
    <w:basedOn w:val="a0"/>
    <w:rsid w:val="00707627"/>
  </w:style>
  <w:style w:type="paragraph" w:styleId="a4">
    <w:name w:val="List Paragraph"/>
    <w:basedOn w:val="a"/>
    <w:link w:val="a5"/>
    <w:uiPriority w:val="34"/>
    <w:qFormat/>
    <w:rsid w:val="0052538B"/>
    <w:pPr>
      <w:ind w:left="720"/>
      <w:contextualSpacing/>
    </w:pPr>
  </w:style>
  <w:style w:type="character" w:customStyle="1" w:styleId="a5">
    <w:name w:val="Абзац списка Знак"/>
    <w:link w:val="a4"/>
    <w:uiPriority w:val="34"/>
    <w:locked/>
    <w:rsid w:val="0052538B"/>
  </w:style>
  <w:style w:type="paragraph" w:styleId="a6">
    <w:name w:val="footnote text"/>
    <w:basedOn w:val="a"/>
    <w:link w:val="a7"/>
    <w:uiPriority w:val="99"/>
    <w:rsid w:val="00E7203C"/>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Текст сноски Знак"/>
    <w:basedOn w:val="a0"/>
    <w:link w:val="a6"/>
    <w:uiPriority w:val="99"/>
    <w:rsid w:val="00E7203C"/>
    <w:rPr>
      <w:rFonts w:ascii="Times New Roman" w:eastAsiaTheme="minorEastAsia" w:hAnsi="Times New Roman" w:cs="Times New Roman"/>
      <w:sz w:val="20"/>
      <w:szCs w:val="20"/>
      <w:lang w:eastAsia="ru-RU"/>
    </w:rPr>
  </w:style>
  <w:style w:type="character" w:styleId="a8">
    <w:name w:val="footnote reference"/>
    <w:basedOn w:val="a0"/>
    <w:uiPriority w:val="99"/>
    <w:rsid w:val="00E7203C"/>
    <w:rPr>
      <w:vertAlign w:val="superscript"/>
    </w:rPr>
  </w:style>
  <w:style w:type="paragraph" w:styleId="a9">
    <w:name w:val="Title"/>
    <w:basedOn w:val="a"/>
    <w:next w:val="a"/>
    <w:link w:val="aa"/>
    <w:qFormat/>
    <w:rsid w:val="0013741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a">
    <w:name w:val="Название Знак"/>
    <w:basedOn w:val="a0"/>
    <w:link w:val="a9"/>
    <w:rsid w:val="0013741E"/>
    <w:rPr>
      <w:rFonts w:ascii="Cambria" w:eastAsia="Times New Roman" w:hAnsi="Cambria" w:cs="Times New Roman"/>
      <w:b/>
      <w:bCs/>
      <w:kern w:val="28"/>
      <w:sz w:val="32"/>
      <w:szCs w:val="32"/>
      <w:lang w:eastAsia="ru-RU"/>
    </w:rPr>
  </w:style>
  <w:style w:type="paragraph" w:customStyle="1" w:styleId="Normal1">
    <w:name w:val="Normal1"/>
    <w:rsid w:val="0013741E"/>
    <w:pPr>
      <w:widowControl w:val="0"/>
      <w:autoSpaceDE w:val="0"/>
      <w:autoSpaceDN w:val="0"/>
      <w:spacing w:before="20" w:after="40" w:line="240" w:lineRule="auto"/>
    </w:pPr>
    <w:rPr>
      <w:rFonts w:ascii="Times New Roman" w:eastAsia="Times New Roman" w:hAnsi="Times New Roman" w:cs="Times New Roman"/>
      <w:lang w:eastAsia="ru-RU"/>
    </w:rPr>
  </w:style>
  <w:style w:type="paragraph" w:customStyle="1" w:styleId="1">
    <w:name w:val="Стиль Абзаца 1"/>
    <w:basedOn w:val="a"/>
    <w:rsid w:val="0013741E"/>
    <w:pPr>
      <w:autoSpaceDE w:val="0"/>
      <w:autoSpaceDN w:val="0"/>
      <w:spacing w:before="120" w:after="0" w:line="240" w:lineRule="auto"/>
      <w:ind w:firstLine="851"/>
      <w:jc w:val="both"/>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331EB1"/>
    <w:rPr>
      <w:sz w:val="16"/>
      <w:szCs w:val="16"/>
    </w:rPr>
  </w:style>
  <w:style w:type="paragraph" w:styleId="ac">
    <w:name w:val="annotation text"/>
    <w:basedOn w:val="a"/>
    <w:link w:val="ad"/>
    <w:uiPriority w:val="99"/>
    <w:semiHidden/>
    <w:unhideWhenUsed/>
    <w:rsid w:val="00331EB1"/>
    <w:pPr>
      <w:spacing w:line="240" w:lineRule="auto"/>
    </w:pPr>
    <w:rPr>
      <w:sz w:val="20"/>
      <w:szCs w:val="20"/>
    </w:rPr>
  </w:style>
  <w:style w:type="character" w:customStyle="1" w:styleId="ad">
    <w:name w:val="Текст примечания Знак"/>
    <w:basedOn w:val="a0"/>
    <w:link w:val="ac"/>
    <w:uiPriority w:val="99"/>
    <w:semiHidden/>
    <w:rsid w:val="00331EB1"/>
    <w:rPr>
      <w:sz w:val="20"/>
      <w:szCs w:val="20"/>
    </w:rPr>
  </w:style>
  <w:style w:type="paragraph" w:styleId="ae">
    <w:name w:val="Balloon Text"/>
    <w:basedOn w:val="a"/>
    <w:link w:val="af"/>
    <w:uiPriority w:val="99"/>
    <w:semiHidden/>
    <w:unhideWhenUsed/>
    <w:rsid w:val="00331EB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1EB1"/>
    <w:rPr>
      <w:rFonts w:ascii="Tahoma" w:hAnsi="Tahoma" w:cs="Tahoma"/>
      <w:sz w:val="16"/>
      <w:szCs w:val="16"/>
    </w:rPr>
  </w:style>
  <w:style w:type="paragraph" w:styleId="af0">
    <w:name w:val="annotation subject"/>
    <w:basedOn w:val="ac"/>
    <w:next w:val="ac"/>
    <w:link w:val="af1"/>
    <w:uiPriority w:val="99"/>
    <w:semiHidden/>
    <w:unhideWhenUsed/>
    <w:rsid w:val="008A526D"/>
    <w:rPr>
      <w:b/>
      <w:bCs/>
    </w:rPr>
  </w:style>
  <w:style w:type="character" w:customStyle="1" w:styleId="af1">
    <w:name w:val="Тема примечания Знак"/>
    <w:basedOn w:val="ad"/>
    <w:link w:val="af0"/>
    <w:uiPriority w:val="99"/>
    <w:semiHidden/>
    <w:rsid w:val="008A526D"/>
    <w:rPr>
      <w:b/>
      <w:bCs/>
      <w:sz w:val="20"/>
      <w:szCs w:val="20"/>
    </w:rPr>
  </w:style>
  <w:style w:type="table" w:styleId="af2">
    <w:name w:val="Table Grid"/>
    <w:basedOn w:val="a1"/>
    <w:uiPriority w:val="59"/>
    <w:rsid w:val="00A62F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2499">
      <w:bodyDiv w:val="1"/>
      <w:marLeft w:val="0"/>
      <w:marRight w:val="0"/>
      <w:marTop w:val="0"/>
      <w:marBottom w:val="0"/>
      <w:divBdr>
        <w:top w:val="none" w:sz="0" w:space="0" w:color="auto"/>
        <w:left w:val="none" w:sz="0" w:space="0" w:color="auto"/>
        <w:bottom w:val="none" w:sz="0" w:space="0" w:color="auto"/>
        <w:right w:val="none" w:sz="0" w:space="0" w:color="auto"/>
      </w:divBdr>
    </w:div>
    <w:div w:id="1277911392">
      <w:bodyDiv w:val="1"/>
      <w:marLeft w:val="0"/>
      <w:marRight w:val="0"/>
      <w:marTop w:val="0"/>
      <w:marBottom w:val="0"/>
      <w:divBdr>
        <w:top w:val="none" w:sz="0" w:space="0" w:color="auto"/>
        <w:left w:val="none" w:sz="0" w:space="0" w:color="auto"/>
        <w:bottom w:val="none" w:sz="0" w:space="0" w:color="auto"/>
        <w:right w:val="none" w:sz="0" w:space="0" w:color="auto"/>
      </w:divBdr>
      <w:divsChild>
        <w:div w:id="888876848">
          <w:marLeft w:val="0"/>
          <w:marRight w:val="0"/>
          <w:marTop w:val="120"/>
          <w:marBottom w:val="0"/>
          <w:divBdr>
            <w:top w:val="none" w:sz="0" w:space="0" w:color="auto"/>
            <w:left w:val="none" w:sz="0" w:space="0" w:color="auto"/>
            <w:bottom w:val="none" w:sz="0" w:space="0" w:color="auto"/>
            <w:right w:val="none" w:sz="0" w:space="0" w:color="auto"/>
          </w:divBdr>
        </w:div>
        <w:div w:id="1801608053">
          <w:marLeft w:val="0"/>
          <w:marRight w:val="0"/>
          <w:marTop w:val="120"/>
          <w:marBottom w:val="0"/>
          <w:divBdr>
            <w:top w:val="none" w:sz="0" w:space="0" w:color="auto"/>
            <w:left w:val="none" w:sz="0" w:space="0" w:color="auto"/>
            <w:bottom w:val="none" w:sz="0" w:space="0" w:color="auto"/>
            <w:right w:val="none" w:sz="0" w:space="0" w:color="auto"/>
          </w:divBdr>
        </w:div>
        <w:div w:id="906955844">
          <w:marLeft w:val="0"/>
          <w:marRight w:val="0"/>
          <w:marTop w:val="120"/>
          <w:marBottom w:val="0"/>
          <w:divBdr>
            <w:top w:val="none" w:sz="0" w:space="0" w:color="auto"/>
            <w:left w:val="none" w:sz="0" w:space="0" w:color="auto"/>
            <w:bottom w:val="none" w:sz="0" w:space="0" w:color="auto"/>
            <w:right w:val="none" w:sz="0" w:space="0" w:color="auto"/>
          </w:divBdr>
        </w:div>
        <w:div w:id="348915310">
          <w:marLeft w:val="0"/>
          <w:marRight w:val="0"/>
          <w:marTop w:val="120"/>
          <w:marBottom w:val="0"/>
          <w:divBdr>
            <w:top w:val="none" w:sz="0" w:space="0" w:color="auto"/>
            <w:left w:val="none" w:sz="0" w:space="0" w:color="auto"/>
            <w:bottom w:val="none" w:sz="0" w:space="0" w:color="auto"/>
            <w:right w:val="none" w:sz="0" w:space="0" w:color="auto"/>
          </w:divBdr>
        </w:div>
        <w:div w:id="939794627">
          <w:marLeft w:val="0"/>
          <w:marRight w:val="0"/>
          <w:marTop w:val="120"/>
          <w:marBottom w:val="0"/>
          <w:divBdr>
            <w:top w:val="none" w:sz="0" w:space="0" w:color="auto"/>
            <w:left w:val="none" w:sz="0" w:space="0" w:color="auto"/>
            <w:bottom w:val="none" w:sz="0" w:space="0" w:color="auto"/>
            <w:right w:val="none" w:sz="0" w:space="0" w:color="auto"/>
          </w:divBdr>
        </w:div>
        <w:div w:id="1679041909">
          <w:marLeft w:val="0"/>
          <w:marRight w:val="0"/>
          <w:marTop w:val="120"/>
          <w:marBottom w:val="0"/>
          <w:divBdr>
            <w:top w:val="none" w:sz="0" w:space="0" w:color="auto"/>
            <w:left w:val="none" w:sz="0" w:space="0" w:color="auto"/>
            <w:bottom w:val="none" w:sz="0" w:space="0" w:color="auto"/>
            <w:right w:val="none" w:sz="0" w:space="0" w:color="auto"/>
          </w:divBdr>
        </w:div>
        <w:div w:id="480660662">
          <w:marLeft w:val="0"/>
          <w:marRight w:val="0"/>
          <w:marTop w:val="120"/>
          <w:marBottom w:val="0"/>
          <w:divBdr>
            <w:top w:val="none" w:sz="0" w:space="0" w:color="auto"/>
            <w:left w:val="none" w:sz="0" w:space="0" w:color="auto"/>
            <w:bottom w:val="none" w:sz="0" w:space="0" w:color="auto"/>
            <w:right w:val="none" w:sz="0" w:space="0" w:color="auto"/>
          </w:divBdr>
        </w:div>
        <w:div w:id="1887521449">
          <w:marLeft w:val="0"/>
          <w:marRight w:val="0"/>
          <w:marTop w:val="120"/>
          <w:marBottom w:val="0"/>
          <w:divBdr>
            <w:top w:val="none" w:sz="0" w:space="0" w:color="auto"/>
            <w:left w:val="none" w:sz="0" w:space="0" w:color="auto"/>
            <w:bottom w:val="none" w:sz="0" w:space="0" w:color="auto"/>
            <w:right w:val="none" w:sz="0" w:space="0" w:color="auto"/>
          </w:divBdr>
        </w:div>
        <w:div w:id="1424570496">
          <w:marLeft w:val="0"/>
          <w:marRight w:val="0"/>
          <w:marTop w:val="120"/>
          <w:marBottom w:val="0"/>
          <w:divBdr>
            <w:top w:val="none" w:sz="0" w:space="0" w:color="auto"/>
            <w:left w:val="none" w:sz="0" w:space="0" w:color="auto"/>
            <w:bottom w:val="none" w:sz="0" w:space="0" w:color="auto"/>
            <w:right w:val="none" w:sz="0" w:space="0" w:color="auto"/>
          </w:divBdr>
        </w:div>
        <w:div w:id="688021753">
          <w:marLeft w:val="0"/>
          <w:marRight w:val="0"/>
          <w:marTop w:val="120"/>
          <w:marBottom w:val="0"/>
          <w:divBdr>
            <w:top w:val="none" w:sz="0" w:space="0" w:color="auto"/>
            <w:left w:val="none" w:sz="0" w:space="0" w:color="auto"/>
            <w:bottom w:val="none" w:sz="0" w:space="0" w:color="auto"/>
            <w:right w:val="none" w:sz="0" w:space="0" w:color="auto"/>
          </w:divBdr>
        </w:div>
        <w:div w:id="1285576995">
          <w:marLeft w:val="0"/>
          <w:marRight w:val="0"/>
          <w:marTop w:val="120"/>
          <w:marBottom w:val="0"/>
          <w:divBdr>
            <w:top w:val="none" w:sz="0" w:space="0" w:color="auto"/>
            <w:left w:val="none" w:sz="0" w:space="0" w:color="auto"/>
            <w:bottom w:val="none" w:sz="0" w:space="0" w:color="auto"/>
            <w:right w:val="none" w:sz="0" w:space="0" w:color="auto"/>
          </w:divBdr>
        </w:div>
        <w:div w:id="900601195">
          <w:marLeft w:val="0"/>
          <w:marRight w:val="0"/>
          <w:marTop w:val="120"/>
          <w:marBottom w:val="0"/>
          <w:divBdr>
            <w:top w:val="none" w:sz="0" w:space="0" w:color="auto"/>
            <w:left w:val="none" w:sz="0" w:space="0" w:color="auto"/>
            <w:bottom w:val="none" w:sz="0" w:space="0" w:color="auto"/>
            <w:right w:val="none" w:sz="0" w:space="0" w:color="auto"/>
          </w:divBdr>
        </w:div>
        <w:div w:id="921066154">
          <w:marLeft w:val="0"/>
          <w:marRight w:val="0"/>
          <w:marTop w:val="120"/>
          <w:marBottom w:val="0"/>
          <w:divBdr>
            <w:top w:val="none" w:sz="0" w:space="0" w:color="auto"/>
            <w:left w:val="none" w:sz="0" w:space="0" w:color="auto"/>
            <w:bottom w:val="none" w:sz="0" w:space="0" w:color="auto"/>
            <w:right w:val="none" w:sz="0" w:space="0" w:color="auto"/>
          </w:divBdr>
        </w:div>
        <w:div w:id="1537886841">
          <w:marLeft w:val="0"/>
          <w:marRight w:val="0"/>
          <w:marTop w:val="120"/>
          <w:marBottom w:val="0"/>
          <w:divBdr>
            <w:top w:val="none" w:sz="0" w:space="0" w:color="auto"/>
            <w:left w:val="none" w:sz="0" w:space="0" w:color="auto"/>
            <w:bottom w:val="none" w:sz="0" w:space="0" w:color="auto"/>
            <w:right w:val="none" w:sz="0" w:space="0" w:color="auto"/>
          </w:divBdr>
        </w:div>
        <w:div w:id="542326635">
          <w:marLeft w:val="0"/>
          <w:marRight w:val="0"/>
          <w:marTop w:val="120"/>
          <w:marBottom w:val="0"/>
          <w:divBdr>
            <w:top w:val="none" w:sz="0" w:space="0" w:color="auto"/>
            <w:left w:val="none" w:sz="0" w:space="0" w:color="auto"/>
            <w:bottom w:val="none" w:sz="0" w:space="0" w:color="auto"/>
            <w:right w:val="none" w:sz="0" w:space="0" w:color="auto"/>
          </w:divBdr>
        </w:div>
        <w:div w:id="143812961">
          <w:marLeft w:val="0"/>
          <w:marRight w:val="0"/>
          <w:marTop w:val="120"/>
          <w:marBottom w:val="0"/>
          <w:divBdr>
            <w:top w:val="none" w:sz="0" w:space="0" w:color="auto"/>
            <w:left w:val="none" w:sz="0" w:space="0" w:color="auto"/>
            <w:bottom w:val="none" w:sz="0" w:space="0" w:color="auto"/>
            <w:right w:val="none" w:sz="0" w:space="0" w:color="auto"/>
          </w:divBdr>
        </w:div>
        <w:div w:id="1715277299">
          <w:marLeft w:val="0"/>
          <w:marRight w:val="0"/>
          <w:marTop w:val="120"/>
          <w:marBottom w:val="0"/>
          <w:divBdr>
            <w:top w:val="none" w:sz="0" w:space="0" w:color="auto"/>
            <w:left w:val="none" w:sz="0" w:space="0" w:color="auto"/>
            <w:bottom w:val="none" w:sz="0" w:space="0" w:color="auto"/>
            <w:right w:val="none" w:sz="0" w:space="0" w:color="auto"/>
          </w:divBdr>
        </w:div>
        <w:div w:id="948469201">
          <w:marLeft w:val="0"/>
          <w:marRight w:val="0"/>
          <w:marTop w:val="120"/>
          <w:marBottom w:val="0"/>
          <w:divBdr>
            <w:top w:val="none" w:sz="0" w:space="0" w:color="auto"/>
            <w:left w:val="none" w:sz="0" w:space="0" w:color="auto"/>
            <w:bottom w:val="none" w:sz="0" w:space="0" w:color="auto"/>
            <w:right w:val="none" w:sz="0" w:space="0" w:color="auto"/>
          </w:divBdr>
        </w:div>
        <w:div w:id="1686396207">
          <w:marLeft w:val="0"/>
          <w:marRight w:val="0"/>
          <w:marTop w:val="120"/>
          <w:marBottom w:val="0"/>
          <w:divBdr>
            <w:top w:val="none" w:sz="0" w:space="0" w:color="auto"/>
            <w:left w:val="none" w:sz="0" w:space="0" w:color="auto"/>
            <w:bottom w:val="none" w:sz="0" w:space="0" w:color="auto"/>
            <w:right w:val="none" w:sz="0" w:space="0" w:color="auto"/>
          </w:divBdr>
        </w:div>
        <w:div w:id="1697542472">
          <w:marLeft w:val="0"/>
          <w:marRight w:val="0"/>
          <w:marTop w:val="120"/>
          <w:marBottom w:val="0"/>
          <w:divBdr>
            <w:top w:val="none" w:sz="0" w:space="0" w:color="auto"/>
            <w:left w:val="none" w:sz="0" w:space="0" w:color="auto"/>
            <w:bottom w:val="none" w:sz="0" w:space="0" w:color="auto"/>
            <w:right w:val="none" w:sz="0" w:space="0" w:color="auto"/>
          </w:divBdr>
        </w:div>
        <w:div w:id="2057075846">
          <w:marLeft w:val="0"/>
          <w:marRight w:val="0"/>
          <w:marTop w:val="120"/>
          <w:marBottom w:val="0"/>
          <w:divBdr>
            <w:top w:val="none" w:sz="0" w:space="0" w:color="auto"/>
            <w:left w:val="none" w:sz="0" w:space="0" w:color="auto"/>
            <w:bottom w:val="none" w:sz="0" w:space="0" w:color="auto"/>
            <w:right w:val="none" w:sz="0" w:space="0" w:color="auto"/>
          </w:divBdr>
        </w:div>
        <w:div w:id="1495220500">
          <w:marLeft w:val="0"/>
          <w:marRight w:val="0"/>
          <w:marTop w:val="120"/>
          <w:marBottom w:val="0"/>
          <w:divBdr>
            <w:top w:val="none" w:sz="0" w:space="0" w:color="auto"/>
            <w:left w:val="none" w:sz="0" w:space="0" w:color="auto"/>
            <w:bottom w:val="none" w:sz="0" w:space="0" w:color="auto"/>
            <w:right w:val="none" w:sz="0" w:space="0" w:color="auto"/>
          </w:divBdr>
        </w:div>
        <w:div w:id="770589758">
          <w:marLeft w:val="0"/>
          <w:marRight w:val="0"/>
          <w:marTop w:val="120"/>
          <w:marBottom w:val="0"/>
          <w:divBdr>
            <w:top w:val="none" w:sz="0" w:space="0" w:color="auto"/>
            <w:left w:val="none" w:sz="0" w:space="0" w:color="auto"/>
            <w:bottom w:val="none" w:sz="0" w:space="0" w:color="auto"/>
            <w:right w:val="none" w:sz="0" w:space="0" w:color="auto"/>
          </w:divBdr>
        </w:div>
        <w:div w:id="497964426">
          <w:marLeft w:val="0"/>
          <w:marRight w:val="0"/>
          <w:marTop w:val="120"/>
          <w:marBottom w:val="0"/>
          <w:divBdr>
            <w:top w:val="none" w:sz="0" w:space="0" w:color="auto"/>
            <w:left w:val="none" w:sz="0" w:space="0" w:color="auto"/>
            <w:bottom w:val="none" w:sz="0" w:space="0" w:color="auto"/>
            <w:right w:val="none" w:sz="0" w:space="0" w:color="auto"/>
          </w:divBdr>
        </w:div>
        <w:div w:id="1096750673">
          <w:marLeft w:val="0"/>
          <w:marRight w:val="0"/>
          <w:marTop w:val="120"/>
          <w:marBottom w:val="0"/>
          <w:divBdr>
            <w:top w:val="none" w:sz="0" w:space="0" w:color="auto"/>
            <w:left w:val="none" w:sz="0" w:space="0" w:color="auto"/>
            <w:bottom w:val="none" w:sz="0" w:space="0" w:color="auto"/>
            <w:right w:val="none" w:sz="0" w:space="0" w:color="auto"/>
          </w:divBdr>
        </w:div>
        <w:div w:id="828640287">
          <w:marLeft w:val="0"/>
          <w:marRight w:val="0"/>
          <w:marTop w:val="120"/>
          <w:marBottom w:val="0"/>
          <w:divBdr>
            <w:top w:val="none" w:sz="0" w:space="0" w:color="auto"/>
            <w:left w:val="none" w:sz="0" w:space="0" w:color="auto"/>
            <w:bottom w:val="none" w:sz="0" w:space="0" w:color="auto"/>
            <w:right w:val="none" w:sz="0" w:space="0" w:color="auto"/>
          </w:divBdr>
        </w:div>
        <w:div w:id="522944002">
          <w:marLeft w:val="0"/>
          <w:marRight w:val="0"/>
          <w:marTop w:val="120"/>
          <w:marBottom w:val="0"/>
          <w:divBdr>
            <w:top w:val="none" w:sz="0" w:space="0" w:color="auto"/>
            <w:left w:val="none" w:sz="0" w:space="0" w:color="auto"/>
            <w:bottom w:val="none" w:sz="0" w:space="0" w:color="auto"/>
            <w:right w:val="none" w:sz="0" w:space="0" w:color="auto"/>
          </w:divBdr>
        </w:div>
        <w:div w:id="1057971532">
          <w:marLeft w:val="0"/>
          <w:marRight w:val="0"/>
          <w:marTop w:val="120"/>
          <w:marBottom w:val="0"/>
          <w:divBdr>
            <w:top w:val="none" w:sz="0" w:space="0" w:color="auto"/>
            <w:left w:val="none" w:sz="0" w:space="0" w:color="auto"/>
            <w:bottom w:val="none" w:sz="0" w:space="0" w:color="auto"/>
            <w:right w:val="none" w:sz="0" w:space="0" w:color="auto"/>
          </w:divBdr>
        </w:div>
        <w:div w:id="1043943333">
          <w:marLeft w:val="0"/>
          <w:marRight w:val="0"/>
          <w:marTop w:val="120"/>
          <w:marBottom w:val="0"/>
          <w:divBdr>
            <w:top w:val="none" w:sz="0" w:space="0" w:color="auto"/>
            <w:left w:val="none" w:sz="0" w:space="0" w:color="auto"/>
            <w:bottom w:val="none" w:sz="0" w:space="0" w:color="auto"/>
            <w:right w:val="none" w:sz="0" w:space="0" w:color="auto"/>
          </w:divBdr>
        </w:div>
        <w:div w:id="216404484">
          <w:marLeft w:val="0"/>
          <w:marRight w:val="0"/>
          <w:marTop w:val="120"/>
          <w:marBottom w:val="0"/>
          <w:divBdr>
            <w:top w:val="none" w:sz="0" w:space="0" w:color="auto"/>
            <w:left w:val="none" w:sz="0" w:space="0" w:color="auto"/>
            <w:bottom w:val="none" w:sz="0" w:space="0" w:color="auto"/>
            <w:right w:val="none" w:sz="0" w:space="0" w:color="auto"/>
          </w:divBdr>
        </w:div>
        <w:div w:id="1077290990">
          <w:marLeft w:val="0"/>
          <w:marRight w:val="0"/>
          <w:marTop w:val="120"/>
          <w:marBottom w:val="0"/>
          <w:divBdr>
            <w:top w:val="none" w:sz="0" w:space="0" w:color="auto"/>
            <w:left w:val="none" w:sz="0" w:space="0" w:color="auto"/>
            <w:bottom w:val="none" w:sz="0" w:space="0" w:color="auto"/>
            <w:right w:val="none" w:sz="0" w:space="0" w:color="auto"/>
          </w:divBdr>
        </w:div>
        <w:div w:id="1618367898">
          <w:marLeft w:val="0"/>
          <w:marRight w:val="0"/>
          <w:marTop w:val="120"/>
          <w:marBottom w:val="0"/>
          <w:divBdr>
            <w:top w:val="none" w:sz="0" w:space="0" w:color="auto"/>
            <w:left w:val="none" w:sz="0" w:space="0" w:color="auto"/>
            <w:bottom w:val="none" w:sz="0" w:space="0" w:color="auto"/>
            <w:right w:val="none" w:sz="0" w:space="0" w:color="auto"/>
          </w:divBdr>
        </w:div>
        <w:div w:id="356665623">
          <w:marLeft w:val="0"/>
          <w:marRight w:val="0"/>
          <w:marTop w:val="120"/>
          <w:marBottom w:val="0"/>
          <w:divBdr>
            <w:top w:val="none" w:sz="0" w:space="0" w:color="auto"/>
            <w:left w:val="none" w:sz="0" w:space="0" w:color="auto"/>
            <w:bottom w:val="none" w:sz="0" w:space="0" w:color="auto"/>
            <w:right w:val="none" w:sz="0" w:space="0" w:color="auto"/>
          </w:divBdr>
        </w:div>
        <w:div w:id="292559382">
          <w:marLeft w:val="0"/>
          <w:marRight w:val="0"/>
          <w:marTop w:val="120"/>
          <w:marBottom w:val="0"/>
          <w:divBdr>
            <w:top w:val="none" w:sz="0" w:space="0" w:color="auto"/>
            <w:left w:val="none" w:sz="0" w:space="0" w:color="auto"/>
            <w:bottom w:val="none" w:sz="0" w:space="0" w:color="auto"/>
            <w:right w:val="none" w:sz="0" w:space="0" w:color="auto"/>
          </w:divBdr>
        </w:div>
        <w:div w:id="1567299449">
          <w:marLeft w:val="0"/>
          <w:marRight w:val="0"/>
          <w:marTop w:val="120"/>
          <w:marBottom w:val="0"/>
          <w:divBdr>
            <w:top w:val="none" w:sz="0" w:space="0" w:color="auto"/>
            <w:left w:val="none" w:sz="0" w:space="0" w:color="auto"/>
            <w:bottom w:val="none" w:sz="0" w:space="0" w:color="auto"/>
            <w:right w:val="none" w:sz="0" w:space="0" w:color="auto"/>
          </w:divBdr>
        </w:div>
        <w:div w:id="2041007816">
          <w:marLeft w:val="0"/>
          <w:marRight w:val="0"/>
          <w:marTop w:val="120"/>
          <w:marBottom w:val="0"/>
          <w:divBdr>
            <w:top w:val="none" w:sz="0" w:space="0" w:color="auto"/>
            <w:left w:val="none" w:sz="0" w:space="0" w:color="auto"/>
            <w:bottom w:val="none" w:sz="0" w:space="0" w:color="auto"/>
            <w:right w:val="none" w:sz="0" w:space="0" w:color="auto"/>
          </w:divBdr>
        </w:div>
        <w:div w:id="1886137640">
          <w:marLeft w:val="0"/>
          <w:marRight w:val="0"/>
          <w:marTop w:val="120"/>
          <w:marBottom w:val="0"/>
          <w:divBdr>
            <w:top w:val="none" w:sz="0" w:space="0" w:color="auto"/>
            <w:left w:val="none" w:sz="0" w:space="0" w:color="auto"/>
            <w:bottom w:val="none" w:sz="0" w:space="0" w:color="auto"/>
            <w:right w:val="none" w:sz="0" w:space="0" w:color="auto"/>
          </w:divBdr>
        </w:div>
        <w:div w:id="2139948627">
          <w:marLeft w:val="0"/>
          <w:marRight w:val="0"/>
          <w:marTop w:val="120"/>
          <w:marBottom w:val="0"/>
          <w:divBdr>
            <w:top w:val="none" w:sz="0" w:space="0" w:color="auto"/>
            <w:left w:val="none" w:sz="0" w:space="0" w:color="auto"/>
            <w:bottom w:val="none" w:sz="0" w:space="0" w:color="auto"/>
            <w:right w:val="none" w:sz="0" w:space="0" w:color="auto"/>
          </w:divBdr>
        </w:div>
        <w:div w:id="349335132">
          <w:marLeft w:val="0"/>
          <w:marRight w:val="0"/>
          <w:marTop w:val="120"/>
          <w:marBottom w:val="0"/>
          <w:divBdr>
            <w:top w:val="none" w:sz="0" w:space="0" w:color="auto"/>
            <w:left w:val="none" w:sz="0" w:space="0" w:color="auto"/>
            <w:bottom w:val="none" w:sz="0" w:space="0" w:color="auto"/>
            <w:right w:val="none" w:sz="0" w:space="0" w:color="auto"/>
          </w:divBdr>
        </w:div>
        <w:div w:id="1838032232">
          <w:marLeft w:val="0"/>
          <w:marRight w:val="0"/>
          <w:marTop w:val="120"/>
          <w:marBottom w:val="0"/>
          <w:divBdr>
            <w:top w:val="none" w:sz="0" w:space="0" w:color="auto"/>
            <w:left w:val="none" w:sz="0" w:space="0" w:color="auto"/>
            <w:bottom w:val="none" w:sz="0" w:space="0" w:color="auto"/>
            <w:right w:val="none" w:sz="0" w:space="0" w:color="auto"/>
          </w:divBdr>
        </w:div>
        <w:div w:id="565532294">
          <w:marLeft w:val="0"/>
          <w:marRight w:val="0"/>
          <w:marTop w:val="120"/>
          <w:marBottom w:val="0"/>
          <w:divBdr>
            <w:top w:val="none" w:sz="0" w:space="0" w:color="auto"/>
            <w:left w:val="none" w:sz="0" w:space="0" w:color="auto"/>
            <w:bottom w:val="none" w:sz="0" w:space="0" w:color="auto"/>
            <w:right w:val="none" w:sz="0" w:space="0" w:color="auto"/>
          </w:divBdr>
        </w:div>
        <w:div w:id="1977757599">
          <w:marLeft w:val="0"/>
          <w:marRight w:val="0"/>
          <w:marTop w:val="120"/>
          <w:marBottom w:val="0"/>
          <w:divBdr>
            <w:top w:val="none" w:sz="0" w:space="0" w:color="auto"/>
            <w:left w:val="none" w:sz="0" w:space="0" w:color="auto"/>
            <w:bottom w:val="none" w:sz="0" w:space="0" w:color="auto"/>
            <w:right w:val="none" w:sz="0" w:space="0" w:color="auto"/>
          </w:divBdr>
        </w:div>
        <w:div w:id="1891528089">
          <w:marLeft w:val="0"/>
          <w:marRight w:val="0"/>
          <w:marTop w:val="120"/>
          <w:marBottom w:val="0"/>
          <w:divBdr>
            <w:top w:val="none" w:sz="0" w:space="0" w:color="auto"/>
            <w:left w:val="none" w:sz="0" w:space="0" w:color="auto"/>
            <w:bottom w:val="none" w:sz="0" w:space="0" w:color="auto"/>
            <w:right w:val="none" w:sz="0" w:space="0" w:color="auto"/>
          </w:divBdr>
        </w:div>
        <w:div w:id="785739480">
          <w:marLeft w:val="0"/>
          <w:marRight w:val="0"/>
          <w:marTop w:val="120"/>
          <w:marBottom w:val="0"/>
          <w:divBdr>
            <w:top w:val="none" w:sz="0" w:space="0" w:color="auto"/>
            <w:left w:val="none" w:sz="0" w:space="0" w:color="auto"/>
            <w:bottom w:val="none" w:sz="0" w:space="0" w:color="auto"/>
            <w:right w:val="none" w:sz="0" w:space="0" w:color="auto"/>
          </w:divBdr>
        </w:div>
        <w:div w:id="178354252">
          <w:marLeft w:val="0"/>
          <w:marRight w:val="0"/>
          <w:marTop w:val="120"/>
          <w:marBottom w:val="0"/>
          <w:divBdr>
            <w:top w:val="none" w:sz="0" w:space="0" w:color="auto"/>
            <w:left w:val="none" w:sz="0" w:space="0" w:color="auto"/>
            <w:bottom w:val="none" w:sz="0" w:space="0" w:color="auto"/>
            <w:right w:val="none" w:sz="0" w:space="0" w:color="auto"/>
          </w:divBdr>
        </w:div>
        <w:div w:id="783694874">
          <w:marLeft w:val="0"/>
          <w:marRight w:val="0"/>
          <w:marTop w:val="120"/>
          <w:marBottom w:val="0"/>
          <w:divBdr>
            <w:top w:val="none" w:sz="0" w:space="0" w:color="auto"/>
            <w:left w:val="none" w:sz="0" w:space="0" w:color="auto"/>
            <w:bottom w:val="none" w:sz="0" w:space="0" w:color="auto"/>
            <w:right w:val="none" w:sz="0" w:space="0" w:color="auto"/>
          </w:divBdr>
        </w:div>
        <w:div w:id="1362899092">
          <w:marLeft w:val="0"/>
          <w:marRight w:val="0"/>
          <w:marTop w:val="120"/>
          <w:marBottom w:val="0"/>
          <w:divBdr>
            <w:top w:val="none" w:sz="0" w:space="0" w:color="auto"/>
            <w:left w:val="none" w:sz="0" w:space="0" w:color="auto"/>
            <w:bottom w:val="none" w:sz="0" w:space="0" w:color="auto"/>
            <w:right w:val="none" w:sz="0" w:space="0" w:color="auto"/>
          </w:divBdr>
        </w:div>
        <w:div w:id="749237227">
          <w:marLeft w:val="0"/>
          <w:marRight w:val="0"/>
          <w:marTop w:val="120"/>
          <w:marBottom w:val="0"/>
          <w:divBdr>
            <w:top w:val="none" w:sz="0" w:space="0" w:color="auto"/>
            <w:left w:val="none" w:sz="0" w:space="0" w:color="auto"/>
            <w:bottom w:val="none" w:sz="0" w:space="0" w:color="auto"/>
            <w:right w:val="none" w:sz="0" w:space="0" w:color="auto"/>
          </w:divBdr>
        </w:div>
        <w:div w:id="979309425">
          <w:marLeft w:val="0"/>
          <w:marRight w:val="0"/>
          <w:marTop w:val="120"/>
          <w:marBottom w:val="0"/>
          <w:divBdr>
            <w:top w:val="none" w:sz="0" w:space="0" w:color="auto"/>
            <w:left w:val="none" w:sz="0" w:space="0" w:color="auto"/>
            <w:bottom w:val="none" w:sz="0" w:space="0" w:color="auto"/>
            <w:right w:val="none" w:sz="0" w:space="0" w:color="auto"/>
          </w:divBdr>
        </w:div>
        <w:div w:id="1951425857">
          <w:marLeft w:val="0"/>
          <w:marRight w:val="0"/>
          <w:marTop w:val="120"/>
          <w:marBottom w:val="0"/>
          <w:divBdr>
            <w:top w:val="none" w:sz="0" w:space="0" w:color="auto"/>
            <w:left w:val="none" w:sz="0" w:space="0" w:color="auto"/>
            <w:bottom w:val="none" w:sz="0" w:space="0" w:color="auto"/>
            <w:right w:val="none" w:sz="0" w:space="0" w:color="auto"/>
          </w:divBdr>
        </w:div>
        <w:div w:id="560293229">
          <w:marLeft w:val="0"/>
          <w:marRight w:val="0"/>
          <w:marTop w:val="120"/>
          <w:marBottom w:val="0"/>
          <w:divBdr>
            <w:top w:val="none" w:sz="0" w:space="0" w:color="auto"/>
            <w:left w:val="none" w:sz="0" w:space="0" w:color="auto"/>
            <w:bottom w:val="none" w:sz="0" w:space="0" w:color="auto"/>
            <w:right w:val="none" w:sz="0" w:space="0" w:color="auto"/>
          </w:divBdr>
        </w:div>
        <w:div w:id="899749124">
          <w:marLeft w:val="0"/>
          <w:marRight w:val="0"/>
          <w:marTop w:val="120"/>
          <w:marBottom w:val="0"/>
          <w:divBdr>
            <w:top w:val="none" w:sz="0" w:space="0" w:color="auto"/>
            <w:left w:val="none" w:sz="0" w:space="0" w:color="auto"/>
            <w:bottom w:val="none" w:sz="0" w:space="0" w:color="auto"/>
            <w:right w:val="none" w:sz="0" w:space="0" w:color="auto"/>
          </w:divBdr>
        </w:div>
        <w:div w:id="1463842418">
          <w:marLeft w:val="0"/>
          <w:marRight w:val="0"/>
          <w:marTop w:val="120"/>
          <w:marBottom w:val="0"/>
          <w:divBdr>
            <w:top w:val="none" w:sz="0" w:space="0" w:color="auto"/>
            <w:left w:val="none" w:sz="0" w:space="0" w:color="auto"/>
            <w:bottom w:val="none" w:sz="0" w:space="0" w:color="auto"/>
            <w:right w:val="none" w:sz="0" w:space="0" w:color="auto"/>
          </w:divBdr>
        </w:div>
        <w:div w:id="237374668">
          <w:marLeft w:val="0"/>
          <w:marRight w:val="0"/>
          <w:marTop w:val="120"/>
          <w:marBottom w:val="0"/>
          <w:divBdr>
            <w:top w:val="none" w:sz="0" w:space="0" w:color="auto"/>
            <w:left w:val="none" w:sz="0" w:space="0" w:color="auto"/>
            <w:bottom w:val="none" w:sz="0" w:space="0" w:color="auto"/>
            <w:right w:val="none" w:sz="0" w:space="0" w:color="auto"/>
          </w:divBdr>
        </w:div>
        <w:div w:id="174152511">
          <w:marLeft w:val="0"/>
          <w:marRight w:val="0"/>
          <w:marTop w:val="120"/>
          <w:marBottom w:val="0"/>
          <w:divBdr>
            <w:top w:val="none" w:sz="0" w:space="0" w:color="auto"/>
            <w:left w:val="none" w:sz="0" w:space="0" w:color="auto"/>
            <w:bottom w:val="none" w:sz="0" w:space="0" w:color="auto"/>
            <w:right w:val="none" w:sz="0" w:space="0" w:color="auto"/>
          </w:divBdr>
        </w:div>
        <w:div w:id="313221813">
          <w:marLeft w:val="0"/>
          <w:marRight w:val="0"/>
          <w:marTop w:val="120"/>
          <w:marBottom w:val="0"/>
          <w:divBdr>
            <w:top w:val="none" w:sz="0" w:space="0" w:color="auto"/>
            <w:left w:val="none" w:sz="0" w:space="0" w:color="auto"/>
            <w:bottom w:val="none" w:sz="0" w:space="0" w:color="auto"/>
            <w:right w:val="none" w:sz="0" w:space="0" w:color="auto"/>
          </w:divBdr>
        </w:div>
        <w:div w:id="1803182765">
          <w:marLeft w:val="0"/>
          <w:marRight w:val="0"/>
          <w:marTop w:val="120"/>
          <w:marBottom w:val="0"/>
          <w:divBdr>
            <w:top w:val="none" w:sz="0" w:space="0" w:color="auto"/>
            <w:left w:val="none" w:sz="0" w:space="0" w:color="auto"/>
            <w:bottom w:val="none" w:sz="0" w:space="0" w:color="auto"/>
            <w:right w:val="none" w:sz="0" w:space="0" w:color="auto"/>
          </w:divBdr>
        </w:div>
        <w:div w:id="959724265">
          <w:marLeft w:val="0"/>
          <w:marRight w:val="0"/>
          <w:marTop w:val="120"/>
          <w:marBottom w:val="0"/>
          <w:divBdr>
            <w:top w:val="none" w:sz="0" w:space="0" w:color="auto"/>
            <w:left w:val="none" w:sz="0" w:space="0" w:color="auto"/>
            <w:bottom w:val="none" w:sz="0" w:space="0" w:color="auto"/>
            <w:right w:val="none" w:sz="0" w:space="0" w:color="auto"/>
          </w:divBdr>
        </w:div>
        <w:div w:id="163598036">
          <w:marLeft w:val="0"/>
          <w:marRight w:val="0"/>
          <w:marTop w:val="120"/>
          <w:marBottom w:val="0"/>
          <w:divBdr>
            <w:top w:val="none" w:sz="0" w:space="0" w:color="auto"/>
            <w:left w:val="none" w:sz="0" w:space="0" w:color="auto"/>
            <w:bottom w:val="none" w:sz="0" w:space="0" w:color="auto"/>
            <w:right w:val="none" w:sz="0" w:space="0" w:color="auto"/>
          </w:divBdr>
        </w:div>
        <w:div w:id="952319642">
          <w:marLeft w:val="0"/>
          <w:marRight w:val="0"/>
          <w:marTop w:val="120"/>
          <w:marBottom w:val="0"/>
          <w:divBdr>
            <w:top w:val="none" w:sz="0" w:space="0" w:color="auto"/>
            <w:left w:val="none" w:sz="0" w:space="0" w:color="auto"/>
            <w:bottom w:val="none" w:sz="0" w:space="0" w:color="auto"/>
            <w:right w:val="none" w:sz="0" w:space="0" w:color="auto"/>
          </w:divBdr>
        </w:div>
        <w:div w:id="943342532">
          <w:marLeft w:val="0"/>
          <w:marRight w:val="0"/>
          <w:marTop w:val="120"/>
          <w:marBottom w:val="0"/>
          <w:divBdr>
            <w:top w:val="none" w:sz="0" w:space="0" w:color="auto"/>
            <w:left w:val="none" w:sz="0" w:space="0" w:color="auto"/>
            <w:bottom w:val="none" w:sz="0" w:space="0" w:color="auto"/>
            <w:right w:val="none" w:sz="0" w:space="0" w:color="auto"/>
          </w:divBdr>
        </w:div>
        <w:div w:id="1228689438">
          <w:marLeft w:val="0"/>
          <w:marRight w:val="0"/>
          <w:marTop w:val="120"/>
          <w:marBottom w:val="0"/>
          <w:divBdr>
            <w:top w:val="none" w:sz="0" w:space="0" w:color="auto"/>
            <w:left w:val="none" w:sz="0" w:space="0" w:color="auto"/>
            <w:bottom w:val="none" w:sz="0" w:space="0" w:color="auto"/>
            <w:right w:val="none" w:sz="0" w:space="0" w:color="auto"/>
          </w:divBdr>
        </w:div>
        <w:div w:id="1070274235">
          <w:marLeft w:val="0"/>
          <w:marRight w:val="0"/>
          <w:marTop w:val="120"/>
          <w:marBottom w:val="0"/>
          <w:divBdr>
            <w:top w:val="none" w:sz="0" w:space="0" w:color="auto"/>
            <w:left w:val="none" w:sz="0" w:space="0" w:color="auto"/>
            <w:bottom w:val="none" w:sz="0" w:space="0" w:color="auto"/>
            <w:right w:val="none" w:sz="0" w:space="0" w:color="auto"/>
          </w:divBdr>
        </w:div>
        <w:div w:id="85736464">
          <w:marLeft w:val="0"/>
          <w:marRight w:val="0"/>
          <w:marTop w:val="120"/>
          <w:marBottom w:val="0"/>
          <w:divBdr>
            <w:top w:val="none" w:sz="0" w:space="0" w:color="auto"/>
            <w:left w:val="none" w:sz="0" w:space="0" w:color="auto"/>
            <w:bottom w:val="none" w:sz="0" w:space="0" w:color="auto"/>
            <w:right w:val="none" w:sz="0" w:space="0" w:color="auto"/>
          </w:divBdr>
        </w:div>
        <w:div w:id="976305269">
          <w:marLeft w:val="0"/>
          <w:marRight w:val="0"/>
          <w:marTop w:val="120"/>
          <w:marBottom w:val="0"/>
          <w:divBdr>
            <w:top w:val="none" w:sz="0" w:space="0" w:color="auto"/>
            <w:left w:val="none" w:sz="0" w:space="0" w:color="auto"/>
            <w:bottom w:val="none" w:sz="0" w:space="0" w:color="auto"/>
            <w:right w:val="none" w:sz="0" w:space="0" w:color="auto"/>
          </w:divBdr>
        </w:div>
        <w:div w:id="2108840271">
          <w:marLeft w:val="0"/>
          <w:marRight w:val="0"/>
          <w:marTop w:val="120"/>
          <w:marBottom w:val="0"/>
          <w:divBdr>
            <w:top w:val="none" w:sz="0" w:space="0" w:color="auto"/>
            <w:left w:val="none" w:sz="0" w:space="0" w:color="auto"/>
            <w:bottom w:val="none" w:sz="0" w:space="0" w:color="auto"/>
            <w:right w:val="none" w:sz="0" w:space="0" w:color="auto"/>
          </w:divBdr>
        </w:div>
        <w:div w:id="1465922469">
          <w:marLeft w:val="0"/>
          <w:marRight w:val="0"/>
          <w:marTop w:val="120"/>
          <w:marBottom w:val="0"/>
          <w:divBdr>
            <w:top w:val="none" w:sz="0" w:space="0" w:color="auto"/>
            <w:left w:val="none" w:sz="0" w:space="0" w:color="auto"/>
            <w:bottom w:val="none" w:sz="0" w:space="0" w:color="auto"/>
            <w:right w:val="none" w:sz="0" w:space="0" w:color="auto"/>
          </w:divBdr>
        </w:div>
        <w:div w:id="1591423318">
          <w:marLeft w:val="0"/>
          <w:marRight w:val="0"/>
          <w:marTop w:val="120"/>
          <w:marBottom w:val="0"/>
          <w:divBdr>
            <w:top w:val="none" w:sz="0" w:space="0" w:color="auto"/>
            <w:left w:val="none" w:sz="0" w:space="0" w:color="auto"/>
            <w:bottom w:val="none" w:sz="0" w:space="0" w:color="auto"/>
            <w:right w:val="none" w:sz="0" w:space="0" w:color="auto"/>
          </w:divBdr>
        </w:div>
        <w:div w:id="1472867135">
          <w:marLeft w:val="0"/>
          <w:marRight w:val="0"/>
          <w:marTop w:val="120"/>
          <w:marBottom w:val="0"/>
          <w:divBdr>
            <w:top w:val="none" w:sz="0" w:space="0" w:color="auto"/>
            <w:left w:val="none" w:sz="0" w:space="0" w:color="auto"/>
            <w:bottom w:val="none" w:sz="0" w:space="0" w:color="auto"/>
            <w:right w:val="none" w:sz="0" w:space="0" w:color="auto"/>
          </w:divBdr>
        </w:div>
        <w:div w:id="722100731">
          <w:marLeft w:val="0"/>
          <w:marRight w:val="0"/>
          <w:marTop w:val="120"/>
          <w:marBottom w:val="0"/>
          <w:divBdr>
            <w:top w:val="none" w:sz="0" w:space="0" w:color="auto"/>
            <w:left w:val="none" w:sz="0" w:space="0" w:color="auto"/>
            <w:bottom w:val="none" w:sz="0" w:space="0" w:color="auto"/>
            <w:right w:val="none" w:sz="0" w:space="0" w:color="auto"/>
          </w:divBdr>
        </w:div>
        <w:div w:id="253127571">
          <w:marLeft w:val="0"/>
          <w:marRight w:val="0"/>
          <w:marTop w:val="120"/>
          <w:marBottom w:val="0"/>
          <w:divBdr>
            <w:top w:val="none" w:sz="0" w:space="0" w:color="auto"/>
            <w:left w:val="none" w:sz="0" w:space="0" w:color="auto"/>
            <w:bottom w:val="none" w:sz="0" w:space="0" w:color="auto"/>
            <w:right w:val="none" w:sz="0" w:space="0" w:color="auto"/>
          </w:divBdr>
        </w:div>
        <w:div w:id="466582064">
          <w:marLeft w:val="0"/>
          <w:marRight w:val="0"/>
          <w:marTop w:val="120"/>
          <w:marBottom w:val="0"/>
          <w:divBdr>
            <w:top w:val="none" w:sz="0" w:space="0" w:color="auto"/>
            <w:left w:val="none" w:sz="0" w:space="0" w:color="auto"/>
            <w:bottom w:val="none" w:sz="0" w:space="0" w:color="auto"/>
            <w:right w:val="none" w:sz="0" w:space="0" w:color="auto"/>
          </w:divBdr>
        </w:div>
        <w:div w:id="563444975">
          <w:marLeft w:val="0"/>
          <w:marRight w:val="0"/>
          <w:marTop w:val="120"/>
          <w:marBottom w:val="0"/>
          <w:divBdr>
            <w:top w:val="none" w:sz="0" w:space="0" w:color="auto"/>
            <w:left w:val="none" w:sz="0" w:space="0" w:color="auto"/>
            <w:bottom w:val="none" w:sz="0" w:space="0" w:color="auto"/>
            <w:right w:val="none" w:sz="0" w:space="0" w:color="auto"/>
          </w:divBdr>
        </w:div>
        <w:div w:id="21832794">
          <w:marLeft w:val="0"/>
          <w:marRight w:val="0"/>
          <w:marTop w:val="120"/>
          <w:marBottom w:val="0"/>
          <w:divBdr>
            <w:top w:val="none" w:sz="0" w:space="0" w:color="auto"/>
            <w:left w:val="none" w:sz="0" w:space="0" w:color="auto"/>
            <w:bottom w:val="none" w:sz="0" w:space="0" w:color="auto"/>
            <w:right w:val="none" w:sz="0" w:space="0" w:color="auto"/>
          </w:divBdr>
        </w:div>
        <w:div w:id="326787995">
          <w:marLeft w:val="0"/>
          <w:marRight w:val="0"/>
          <w:marTop w:val="120"/>
          <w:marBottom w:val="0"/>
          <w:divBdr>
            <w:top w:val="none" w:sz="0" w:space="0" w:color="auto"/>
            <w:left w:val="none" w:sz="0" w:space="0" w:color="auto"/>
            <w:bottom w:val="none" w:sz="0" w:space="0" w:color="auto"/>
            <w:right w:val="none" w:sz="0" w:space="0" w:color="auto"/>
          </w:divBdr>
        </w:div>
        <w:div w:id="1767771509">
          <w:marLeft w:val="0"/>
          <w:marRight w:val="0"/>
          <w:marTop w:val="120"/>
          <w:marBottom w:val="0"/>
          <w:divBdr>
            <w:top w:val="none" w:sz="0" w:space="0" w:color="auto"/>
            <w:left w:val="none" w:sz="0" w:space="0" w:color="auto"/>
            <w:bottom w:val="none" w:sz="0" w:space="0" w:color="auto"/>
            <w:right w:val="none" w:sz="0" w:space="0" w:color="auto"/>
          </w:divBdr>
        </w:div>
        <w:div w:id="1117062414">
          <w:marLeft w:val="0"/>
          <w:marRight w:val="0"/>
          <w:marTop w:val="120"/>
          <w:marBottom w:val="0"/>
          <w:divBdr>
            <w:top w:val="none" w:sz="0" w:space="0" w:color="auto"/>
            <w:left w:val="none" w:sz="0" w:space="0" w:color="auto"/>
            <w:bottom w:val="none" w:sz="0" w:space="0" w:color="auto"/>
            <w:right w:val="none" w:sz="0" w:space="0" w:color="auto"/>
          </w:divBdr>
        </w:div>
        <w:div w:id="1912886281">
          <w:marLeft w:val="0"/>
          <w:marRight w:val="0"/>
          <w:marTop w:val="120"/>
          <w:marBottom w:val="0"/>
          <w:divBdr>
            <w:top w:val="none" w:sz="0" w:space="0" w:color="auto"/>
            <w:left w:val="none" w:sz="0" w:space="0" w:color="auto"/>
            <w:bottom w:val="none" w:sz="0" w:space="0" w:color="auto"/>
            <w:right w:val="none" w:sz="0" w:space="0" w:color="auto"/>
          </w:divBdr>
        </w:div>
        <w:div w:id="1826509780">
          <w:marLeft w:val="0"/>
          <w:marRight w:val="0"/>
          <w:marTop w:val="120"/>
          <w:marBottom w:val="0"/>
          <w:divBdr>
            <w:top w:val="none" w:sz="0" w:space="0" w:color="auto"/>
            <w:left w:val="none" w:sz="0" w:space="0" w:color="auto"/>
            <w:bottom w:val="none" w:sz="0" w:space="0" w:color="auto"/>
            <w:right w:val="none" w:sz="0" w:space="0" w:color="auto"/>
          </w:divBdr>
        </w:div>
        <w:div w:id="251012037">
          <w:marLeft w:val="0"/>
          <w:marRight w:val="0"/>
          <w:marTop w:val="120"/>
          <w:marBottom w:val="0"/>
          <w:divBdr>
            <w:top w:val="none" w:sz="0" w:space="0" w:color="auto"/>
            <w:left w:val="none" w:sz="0" w:space="0" w:color="auto"/>
            <w:bottom w:val="none" w:sz="0" w:space="0" w:color="auto"/>
            <w:right w:val="none" w:sz="0" w:space="0" w:color="auto"/>
          </w:divBdr>
        </w:div>
        <w:div w:id="1093937052">
          <w:marLeft w:val="0"/>
          <w:marRight w:val="0"/>
          <w:marTop w:val="120"/>
          <w:marBottom w:val="0"/>
          <w:divBdr>
            <w:top w:val="none" w:sz="0" w:space="0" w:color="auto"/>
            <w:left w:val="none" w:sz="0" w:space="0" w:color="auto"/>
            <w:bottom w:val="none" w:sz="0" w:space="0" w:color="auto"/>
            <w:right w:val="none" w:sz="0" w:space="0" w:color="auto"/>
          </w:divBdr>
        </w:div>
        <w:div w:id="311300639">
          <w:marLeft w:val="0"/>
          <w:marRight w:val="0"/>
          <w:marTop w:val="120"/>
          <w:marBottom w:val="0"/>
          <w:divBdr>
            <w:top w:val="none" w:sz="0" w:space="0" w:color="auto"/>
            <w:left w:val="none" w:sz="0" w:space="0" w:color="auto"/>
            <w:bottom w:val="none" w:sz="0" w:space="0" w:color="auto"/>
            <w:right w:val="none" w:sz="0" w:space="0" w:color="auto"/>
          </w:divBdr>
        </w:div>
        <w:div w:id="1079592425">
          <w:marLeft w:val="0"/>
          <w:marRight w:val="0"/>
          <w:marTop w:val="120"/>
          <w:marBottom w:val="0"/>
          <w:divBdr>
            <w:top w:val="none" w:sz="0" w:space="0" w:color="auto"/>
            <w:left w:val="none" w:sz="0" w:space="0" w:color="auto"/>
            <w:bottom w:val="none" w:sz="0" w:space="0" w:color="auto"/>
            <w:right w:val="none" w:sz="0" w:space="0" w:color="auto"/>
          </w:divBdr>
        </w:div>
        <w:div w:id="350762263">
          <w:marLeft w:val="0"/>
          <w:marRight w:val="0"/>
          <w:marTop w:val="120"/>
          <w:marBottom w:val="0"/>
          <w:divBdr>
            <w:top w:val="none" w:sz="0" w:space="0" w:color="auto"/>
            <w:left w:val="none" w:sz="0" w:space="0" w:color="auto"/>
            <w:bottom w:val="none" w:sz="0" w:space="0" w:color="auto"/>
            <w:right w:val="none" w:sz="0" w:space="0" w:color="auto"/>
          </w:divBdr>
        </w:div>
        <w:div w:id="1521164154">
          <w:marLeft w:val="0"/>
          <w:marRight w:val="0"/>
          <w:marTop w:val="120"/>
          <w:marBottom w:val="0"/>
          <w:divBdr>
            <w:top w:val="none" w:sz="0" w:space="0" w:color="auto"/>
            <w:left w:val="none" w:sz="0" w:space="0" w:color="auto"/>
            <w:bottom w:val="none" w:sz="0" w:space="0" w:color="auto"/>
            <w:right w:val="none" w:sz="0" w:space="0" w:color="auto"/>
          </w:divBdr>
        </w:div>
        <w:div w:id="772633770">
          <w:marLeft w:val="0"/>
          <w:marRight w:val="0"/>
          <w:marTop w:val="120"/>
          <w:marBottom w:val="0"/>
          <w:divBdr>
            <w:top w:val="none" w:sz="0" w:space="0" w:color="auto"/>
            <w:left w:val="none" w:sz="0" w:space="0" w:color="auto"/>
            <w:bottom w:val="none" w:sz="0" w:space="0" w:color="auto"/>
            <w:right w:val="none" w:sz="0" w:space="0" w:color="auto"/>
          </w:divBdr>
        </w:div>
        <w:div w:id="1343316666">
          <w:marLeft w:val="0"/>
          <w:marRight w:val="0"/>
          <w:marTop w:val="120"/>
          <w:marBottom w:val="0"/>
          <w:divBdr>
            <w:top w:val="none" w:sz="0" w:space="0" w:color="auto"/>
            <w:left w:val="none" w:sz="0" w:space="0" w:color="auto"/>
            <w:bottom w:val="none" w:sz="0" w:space="0" w:color="auto"/>
            <w:right w:val="none" w:sz="0" w:space="0" w:color="auto"/>
          </w:divBdr>
        </w:div>
        <w:div w:id="558252045">
          <w:marLeft w:val="0"/>
          <w:marRight w:val="0"/>
          <w:marTop w:val="120"/>
          <w:marBottom w:val="0"/>
          <w:divBdr>
            <w:top w:val="none" w:sz="0" w:space="0" w:color="auto"/>
            <w:left w:val="none" w:sz="0" w:space="0" w:color="auto"/>
            <w:bottom w:val="none" w:sz="0" w:space="0" w:color="auto"/>
            <w:right w:val="none" w:sz="0" w:space="0" w:color="auto"/>
          </w:divBdr>
        </w:div>
        <w:div w:id="1030494153">
          <w:marLeft w:val="0"/>
          <w:marRight w:val="0"/>
          <w:marTop w:val="120"/>
          <w:marBottom w:val="0"/>
          <w:divBdr>
            <w:top w:val="none" w:sz="0" w:space="0" w:color="auto"/>
            <w:left w:val="none" w:sz="0" w:space="0" w:color="auto"/>
            <w:bottom w:val="none" w:sz="0" w:space="0" w:color="auto"/>
            <w:right w:val="none" w:sz="0" w:space="0" w:color="auto"/>
          </w:divBdr>
        </w:div>
        <w:div w:id="425618273">
          <w:marLeft w:val="0"/>
          <w:marRight w:val="0"/>
          <w:marTop w:val="120"/>
          <w:marBottom w:val="0"/>
          <w:divBdr>
            <w:top w:val="none" w:sz="0" w:space="0" w:color="auto"/>
            <w:left w:val="none" w:sz="0" w:space="0" w:color="auto"/>
            <w:bottom w:val="none" w:sz="0" w:space="0" w:color="auto"/>
            <w:right w:val="none" w:sz="0" w:space="0" w:color="auto"/>
          </w:divBdr>
        </w:div>
        <w:div w:id="196965565">
          <w:marLeft w:val="0"/>
          <w:marRight w:val="0"/>
          <w:marTop w:val="120"/>
          <w:marBottom w:val="0"/>
          <w:divBdr>
            <w:top w:val="none" w:sz="0" w:space="0" w:color="auto"/>
            <w:left w:val="none" w:sz="0" w:space="0" w:color="auto"/>
            <w:bottom w:val="none" w:sz="0" w:space="0" w:color="auto"/>
            <w:right w:val="none" w:sz="0" w:space="0" w:color="auto"/>
          </w:divBdr>
        </w:div>
        <w:div w:id="650645874">
          <w:marLeft w:val="0"/>
          <w:marRight w:val="0"/>
          <w:marTop w:val="120"/>
          <w:marBottom w:val="0"/>
          <w:divBdr>
            <w:top w:val="none" w:sz="0" w:space="0" w:color="auto"/>
            <w:left w:val="none" w:sz="0" w:space="0" w:color="auto"/>
            <w:bottom w:val="none" w:sz="0" w:space="0" w:color="auto"/>
            <w:right w:val="none" w:sz="0" w:space="0" w:color="auto"/>
          </w:divBdr>
        </w:div>
        <w:div w:id="1292590843">
          <w:marLeft w:val="0"/>
          <w:marRight w:val="0"/>
          <w:marTop w:val="120"/>
          <w:marBottom w:val="0"/>
          <w:divBdr>
            <w:top w:val="none" w:sz="0" w:space="0" w:color="auto"/>
            <w:left w:val="none" w:sz="0" w:space="0" w:color="auto"/>
            <w:bottom w:val="none" w:sz="0" w:space="0" w:color="auto"/>
            <w:right w:val="none" w:sz="0" w:space="0" w:color="auto"/>
          </w:divBdr>
        </w:div>
        <w:div w:id="2006004911">
          <w:marLeft w:val="0"/>
          <w:marRight w:val="0"/>
          <w:marTop w:val="120"/>
          <w:marBottom w:val="0"/>
          <w:divBdr>
            <w:top w:val="none" w:sz="0" w:space="0" w:color="auto"/>
            <w:left w:val="none" w:sz="0" w:space="0" w:color="auto"/>
            <w:bottom w:val="none" w:sz="0" w:space="0" w:color="auto"/>
            <w:right w:val="none" w:sz="0" w:space="0" w:color="auto"/>
          </w:divBdr>
        </w:div>
        <w:div w:id="1136947430">
          <w:marLeft w:val="0"/>
          <w:marRight w:val="0"/>
          <w:marTop w:val="120"/>
          <w:marBottom w:val="0"/>
          <w:divBdr>
            <w:top w:val="none" w:sz="0" w:space="0" w:color="auto"/>
            <w:left w:val="none" w:sz="0" w:space="0" w:color="auto"/>
            <w:bottom w:val="none" w:sz="0" w:space="0" w:color="auto"/>
            <w:right w:val="none" w:sz="0" w:space="0" w:color="auto"/>
          </w:divBdr>
        </w:div>
        <w:div w:id="1536037215">
          <w:marLeft w:val="0"/>
          <w:marRight w:val="0"/>
          <w:marTop w:val="120"/>
          <w:marBottom w:val="0"/>
          <w:divBdr>
            <w:top w:val="none" w:sz="0" w:space="0" w:color="auto"/>
            <w:left w:val="none" w:sz="0" w:space="0" w:color="auto"/>
            <w:bottom w:val="none" w:sz="0" w:space="0" w:color="auto"/>
            <w:right w:val="none" w:sz="0" w:space="0" w:color="auto"/>
          </w:divBdr>
        </w:div>
        <w:div w:id="78647401">
          <w:marLeft w:val="0"/>
          <w:marRight w:val="0"/>
          <w:marTop w:val="120"/>
          <w:marBottom w:val="0"/>
          <w:divBdr>
            <w:top w:val="none" w:sz="0" w:space="0" w:color="auto"/>
            <w:left w:val="none" w:sz="0" w:space="0" w:color="auto"/>
            <w:bottom w:val="none" w:sz="0" w:space="0" w:color="auto"/>
            <w:right w:val="none" w:sz="0" w:space="0" w:color="auto"/>
          </w:divBdr>
        </w:div>
        <w:div w:id="498229502">
          <w:marLeft w:val="0"/>
          <w:marRight w:val="0"/>
          <w:marTop w:val="120"/>
          <w:marBottom w:val="0"/>
          <w:divBdr>
            <w:top w:val="none" w:sz="0" w:space="0" w:color="auto"/>
            <w:left w:val="none" w:sz="0" w:space="0" w:color="auto"/>
            <w:bottom w:val="none" w:sz="0" w:space="0" w:color="auto"/>
            <w:right w:val="none" w:sz="0" w:space="0" w:color="auto"/>
          </w:divBdr>
        </w:div>
        <w:div w:id="271135576">
          <w:marLeft w:val="0"/>
          <w:marRight w:val="0"/>
          <w:marTop w:val="120"/>
          <w:marBottom w:val="0"/>
          <w:divBdr>
            <w:top w:val="none" w:sz="0" w:space="0" w:color="auto"/>
            <w:left w:val="none" w:sz="0" w:space="0" w:color="auto"/>
            <w:bottom w:val="none" w:sz="0" w:space="0" w:color="auto"/>
            <w:right w:val="none" w:sz="0" w:space="0" w:color="auto"/>
          </w:divBdr>
        </w:div>
        <w:div w:id="1127042947">
          <w:marLeft w:val="0"/>
          <w:marRight w:val="0"/>
          <w:marTop w:val="120"/>
          <w:marBottom w:val="0"/>
          <w:divBdr>
            <w:top w:val="none" w:sz="0" w:space="0" w:color="auto"/>
            <w:left w:val="none" w:sz="0" w:space="0" w:color="auto"/>
            <w:bottom w:val="none" w:sz="0" w:space="0" w:color="auto"/>
            <w:right w:val="none" w:sz="0" w:space="0" w:color="auto"/>
          </w:divBdr>
        </w:div>
        <w:div w:id="1950351514">
          <w:marLeft w:val="0"/>
          <w:marRight w:val="0"/>
          <w:marTop w:val="120"/>
          <w:marBottom w:val="0"/>
          <w:divBdr>
            <w:top w:val="none" w:sz="0" w:space="0" w:color="auto"/>
            <w:left w:val="none" w:sz="0" w:space="0" w:color="auto"/>
            <w:bottom w:val="none" w:sz="0" w:space="0" w:color="auto"/>
            <w:right w:val="none" w:sz="0" w:space="0" w:color="auto"/>
          </w:divBdr>
        </w:div>
        <w:div w:id="730660937">
          <w:marLeft w:val="0"/>
          <w:marRight w:val="0"/>
          <w:marTop w:val="120"/>
          <w:marBottom w:val="0"/>
          <w:divBdr>
            <w:top w:val="none" w:sz="0" w:space="0" w:color="auto"/>
            <w:left w:val="none" w:sz="0" w:space="0" w:color="auto"/>
            <w:bottom w:val="none" w:sz="0" w:space="0" w:color="auto"/>
            <w:right w:val="none" w:sz="0" w:space="0" w:color="auto"/>
          </w:divBdr>
        </w:div>
        <w:div w:id="49692775">
          <w:marLeft w:val="0"/>
          <w:marRight w:val="0"/>
          <w:marTop w:val="120"/>
          <w:marBottom w:val="0"/>
          <w:divBdr>
            <w:top w:val="none" w:sz="0" w:space="0" w:color="auto"/>
            <w:left w:val="none" w:sz="0" w:space="0" w:color="auto"/>
            <w:bottom w:val="none" w:sz="0" w:space="0" w:color="auto"/>
            <w:right w:val="none" w:sz="0" w:space="0" w:color="auto"/>
          </w:divBdr>
        </w:div>
        <w:div w:id="1017584231">
          <w:marLeft w:val="0"/>
          <w:marRight w:val="0"/>
          <w:marTop w:val="120"/>
          <w:marBottom w:val="0"/>
          <w:divBdr>
            <w:top w:val="none" w:sz="0" w:space="0" w:color="auto"/>
            <w:left w:val="none" w:sz="0" w:space="0" w:color="auto"/>
            <w:bottom w:val="none" w:sz="0" w:space="0" w:color="auto"/>
            <w:right w:val="none" w:sz="0" w:space="0" w:color="auto"/>
          </w:divBdr>
        </w:div>
        <w:div w:id="1966697209">
          <w:marLeft w:val="0"/>
          <w:marRight w:val="0"/>
          <w:marTop w:val="120"/>
          <w:marBottom w:val="0"/>
          <w:divBdr>
            <w:top w:val="none" w:sz="0" w:space="0" w:color="auto"/>
            <w:left w:val="none" w:sz="0" w:space="0" w:color="auto"/>
            <w:bottom w:val="none" w:sz="0" w:space="0" w:color="auto"/>
            <w:right w:val="none" w:sz="0" w:space="0" w:color="auto"/>
          </w:divBdr>
        </w:div>
        <w:div w:id="2088259107">
          <w:marLeft w:val="0"/>
          <w:marRight w:val="0"/>
          <w:marTop w:val="120"/>
          <w:marBottom w:val="0"/>
          <w:divBdr>
            <w:top w:val="none" w:sz="0" w:space="0" w:color="auto"/>
            <w:left w:val="none" w:sz="0" w:space="0" w:color="auto"/>
            <w:bottom w:val="none" w:sz="0" w:space="0" w:color="auto"/>
            <w:right w:val="none" w:sz="0" w:space="0" w:color="auto"/>
          </w:divBdr>
        </w:div>
        <w:div w:id="701173330">
          <w:marLeft w:val="0"/>
          <w:marRight w:val="0"/>
          <w:marTop w:val="120"/>
          <w:marBottom w:val="0"/>
          <w:divBdr>
            <w:top w:val="none" w:sz="0" w:space="0" w:color="auto"/>
            <w:left w:val="none" w:sz="0" w:space="0" w:color="auto"/>
            <w:bottom w:val="none" w:sz="0" w:space="0" w:color="auto"/>
            <w:right w:val="none" w:sz="0" w:space="0" w:color="auto"/>
          </w:divBdr>
        </w:div>
        <w:div w:id="1968470792">
          <w:marLeft w:val="0"/>
          <w:marRight w:val="0"/>
          <w:marTop w:val="120"/>
          <w:marBottom w:val="0"/>
          <w:divBdr>
            <w:top w:val="none" w:sz="0" w:space="0" w:color="auto"/>
            <w:left w:val="none" w:sz="0" w:space="0" w:color="auto"/>
            <w:bottom w:val="none" w:sz="0" w:space="0" w:color="auto"/>
            <w:right w:val="none" w:sz="0" w:space="0" w:color="auto"/>
          </w:divBdr>
        </w:div>
        <w:div w:id="98258154">
          <w:marLeft w:val="0"/>
          <w:marRight w:val="0"/>
          <w:marTop w:val="120"/>
          <w:marBottom w:val="0"/>
          <w:divBdr>
            <w:top w:val="none" w:sz="0" w:space="0" w:color="auto"/>
            <w:left w:val="none" w:sz="0" w:space="0" w:color="auto"/>
            <w:bottom w:val="none" w:sz="0" w:space="0" w:color="auto"/>
            <w:right w:val="none" w:sz="0" w:space="0" w:color="auto"/>
          </w:divBdr>
        </w:div>
      </w:divsChild>
    </w:div>
    <w:div w:id="1617831731">
      <w:bodyDiv w:val="1"/>
      <w:marLeft w:val="0"/>
      <w:marRight w:val="0"/>
      <w:marTop w:val="0"/>
      <w:marBottom w:val="0"/>
      <w:divBdr>
        <w:top w:val="none" w:sz="0" w:space="0" w:color="auto"/>
        <w:left w:val="none" w:sz="0" w:space="0" w:color="auto"/>
        <w:bottom w:val="none" w:sz="0" w:space="0" w:color="auto"/>
        <w:right w:val="none" w:sz="0" w:space="0" w:color="auto"/>
      </w:divBdr>
    </w:div>
    <w:div w:id="20258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15</Pages>
  <Words>6851</Words>
  <Characters>39052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dc:creator>
  <cp:lastModifiedBy>Бросалин Борис Петрович</cp:lastModifiedBy>
  <cp:revision>8</cp:revision>
  <dcterms:created xsi:type="dcterms:W3CDTF">2018-04-18T17:50:00Z</dcterms:created>
  <dcterms:modified xsi:type="dcterms:W3CDTF">2018-05-21T14:06:00Z</dcterms:modified>
</cp:coreProperties>
</file>